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4354352E"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CE698C">
        <w:rPr>
          <w:rFonts w:ascii="Arial" w:hAnsi="Arial" w:cs="Arial"/>
          <w:b/>
          <w:sz w:val="24"/>
          <w:szCs w:val="24"/>
          <w:lang w:val="de-DE" w:eastAsia="ja-JP"/>
        </w:rPr>
        <w:t>6</w:t>
      </w:r>
      <w:r w:rsidR="001A7BFD">
        <w:rPr>
          <w:rFonts w:ascii="Arial" w:hAnsi="Arial" w:cs="Arial"/>
          <w:b/>
          <w:sz w:val="24"/>
          <w:szCs w:val="24"/>
          <w:lang w:val="de-DE" w:eastAsia="ja-JP"/>
        </w:rPr>
        <w:t>bis</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672B94">
        <w:rPr>
          <w:rFonts w:ascii="Arial" w:hAnsi="Arial" w:cs="Arial"/>
          <w:b/>
          <w:sz w:val="24"/>
          <w:lang w:val="de-DE"/>
        </w:rPr>
        <w:t>R1-</w:t>
      </w:r>
      <w:r w:rsidR="00652FFE">
        <w:rPr>
          <w:rFonts w:ascii="Arial" w:hAnsi="Arial" w:cs="Arial"/>
          <w:b/>
          <w:sz w:val="24"/>
          <w:lang w:val="de-DE"/>
        </w:rPr>
        <w:t>1609</w:t>
      </w:r>
      <w:r w:rsidR="00997556">
        <w:rPr>
          <w:rFonts w:ascii="Arial" w:hAnsi="Arial" w:cs="Arial"/>
          <w:b/>
          <w:sz w:val="24"/>
          <w:lang w:val="de-DE"/>
        </w:rPr>
        <w:t>5</w:t>
      </w:r>
      <w:r w:rsidR="00652FFE">
        <w:rPr>
          <w:rFonts w:ascii="Arial" w:hAnsi="Arial" w:cs="Arial"/>
          <w:b/>
          <w:sz w:val="24"/>
          <w:lang w:val="de-DE"/>
        </w:rPr>
        <w:t>17</w:t>
      </w:r>
      <w:r w:rsidR="00652FFE" w:rsidRPr="00672B94" w:rsidDel="00080D68">
        <w:rPr>
          <w:rFonts w:ascii="Arial" w:hAnsi="Arial" w:cs="Arial"/>
          <w:b/>
          <w:sz w:val="24"/>
          <w:lang w:val="de-DE"/>
        </w:rPr>
        <w:t xml:space="preserve"> </w:t>
      </w:r>
    </w:p>
    <w:p w14:paraId="685B16D1" w14:textId="77777777" w:rsidR="002D6F45" w:rsidRPr="00333A67" w:rsidRDefault="002D6F45" w:rsidP="002D6F45">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Lisbon</w:t>
      </w:r>
      <w:r w:rsidRPr="00333A67">
        <w:rPr>
          <w:rFonts w:cs="Arial"/>
          <w:noProof w:val="0"/>
          <w:sz w:val="24"/>
          <w:szCs w:val="24"/>
          <w:lang w:val="en-GB" w:eastAsia="ja-JP"/>
        </w:rPr>
        <w:t xml:space="preserve">, </w:t>
      </w:r>
      <w:r>
        <w:rPr>
          <w:rFonts w:cs="Arial"/>
          <w:noProof w:val="0"/>
          <w:sz w:val="24"/>
          <w:szCs w:val="24"/>
          <w:lang w:val="en-GB" w:eastAsia="ja-JP"/>
        </w:rPr>
        <w:t>Portugal, 10</w:t>
      </w:r>
      <w:r>
        <w:rPr>
          <w:rFonts w:cs="Arial"/>
          <w:noProof w:val="0"/>
          <w:sz w:val="24"/>
          <w:szCs w:val="24"/>
          <w:vertAlign w:val="superscript"/>
          <w:lang w:val="en-GB" w:eastAsia="ja-JP"/>
        </w:rPr>
        <w:t>th</w:t>
      </w:r>
      <w:r>
        <w:rPr>
          <w:rFonts w:cs="Arial"/>
          <w:noProof w:val="0"/>
          <w:sz w:val="24"/>
          <w:szCs w:val="24"/>
          <w:lang w:val="en-GB" w:eastAsia="ja-JP"/>
        </w:rPr>
        <w:t xml:space="preserve"> – 14</w:t>
      </w:r>
      <w:r w:rsidRPr="00995BC9">
        <w:rPr>
          <w:rFonts w:cs="Arial"/>
          <w:noProof w:val="0"/>
          <w:sz w:val="24"/>
          <w:szCs w:val="24"/>
          <w:vertAlign w:val="superscript"/>
          <w:lang w:val="en-GB" w:eastAsia="ja-JP"/>
        </w:rPr>
        <w:t>th</w:t>
      </w:r>
      <w:r w:rsidRPr="00333A67">
        <w:rPr>
          <w:rFonts w:cs="Arial"/>
          <w:noProof w:val="0"/>
          <w:sz w:val="24"/>
          <w:szCs w:val="24"/>
          <w:lang w:val="en-GB" w:eastAsia="ja-JP"/>
        </w:rPr>
        <w:t xml:space="preserve"> </w:t>
      </w:r>
      <w:r>
        <w:rPr>
          <w:rFonts w:cs="Arial"/>
          <w:noProof w:val="0"/>
          <w:sz w:val="24"/>
          <w:szCs w:val="24"/>
          <w:lang w:val="en-GB" w:eastAsia="ja-JP"/>
        </w:rPr>
        <w:t>October</w:t>
      </w:r>
      <w:r w:rsidRPr="00333A67">
        <w:rPr>
          <w:rFonts w:cs="Arial"/>
          <w:noProof w:val="0"/>
          <w:sz w:val="24"/>
          <w:szCs w:val="24"/>
          <w:lang w:val="en-GB" w:eastAsia="ja-JP"/>
        </w:rPr>
        <w:t>,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1E8289E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44639">
        <w:rPr>
          <w:rFonts w:ascii="Arial" w:eastAsia="Malgun Gothic" w:hAnsi="Arial" w:cs="Arial"/>
          <w:b/>
          <w:sz w:val="24"/>
          <w:lang w:val="en-US" w:eastAsia="ko-KR"/>
        </w:rPr>
        <w:t>UL Beam Management</w:t>
      </w:r>
    </w:p>
    <w:p w14:paraId="6E52CD3F" w14:textId="60B15948"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36DD8">
        <w:rPr>
          <w:rFonts w:ascii="Arial" w:hAnsi="Arial" w:cs="Arial"/>
          <w:b/>
          <w:sz w:val="24"/>
          <w:lang w:val="en-US"/>
        </w:rPr>
        <w:t>8</w:t>
      </w:r>
      <w:r w:rsidR="00B54DAD">
        <w:rPr>
          <w:rFonts w:ascii="Arial" w:hAnsi="Arial" w:cs="Arial"/>
          <w:b/>
          <w:sz w:val="24"/>
          <w:lang w:val="en-US"/>
        </w:rPr>
        <w:t>.</w:t>
      </w:r>
      <w:r w:rsidR="00536DD8">
        <w:rPr>
          <w:rFonts w:ascii="Arial" w:hAnsi="Arial" w:cs="Arial"/>
          <w:b/>
          <w:sz w:val="24"/>
          <w:lang w:val="en-US"/>
        </w:rPr>
        <w:t>1</w:t>
      </w:r>
      <w:r w:rsidR="00B54DAD">
        <w:rPr>
          <w:rFonts w:ascii="Arial" w:hAnsi="Arial" w:cs="Arial"/>
          <w:b/>
          <w:sz w:val="24"/>
          <w:lang w:val="en-US"/>
        </w:rPr>
        <w:t>.</w:t>
      </w:r>
      <w:r w:rsidR="00536DD8">
        <w:rPr>
          <w:rFonts w:ascii="Arial" w:hAnsi="Arial" w:cs="Arial"/>
          <w:b/>
          <w:sz w:val="24"/>
          <w:lang w:val="en-US"/>
        </w:rPr>
        <w:t>4.1</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191773E" w14:textId="35E0C0F5" w:rsidR="004E4781" w:rsidRDefault="00475946" w:rsidP="00026770">
      <w:pPr>
        <w:ind w:firstLine="284"/>
        <w:jc w:val="both"/>
        <w:rPr>
          <w:sz w:val="22"/>
          <w:szCs w:val="22"/>
          <w:lang w:eastAsia="zh-CN"/>
        </w:rPr>
      </w:pPr>
      <w:r>
        <w:rPr>
          <w:sz w:val="22"/>
          <w:szCs w:val="22"/>
          <w:lang w:eastAsia="zh-CN"/>
        </w:rPr>
        <w:t>In [1]</w:t>
      </w:r>
      <w:r w:rsidR="006E2EAF">
        <w:rPr>
          <w:sz w:val="22"/>
          <w:szCs w:val="22"/>
          <w:lang w:eastAsia="zh-CN"/>
        </w:rPr>
        <w:t>,</w:t>
      </w:r>
      <w:r>
        <w:rPr>
          <w:sz w:val="22"/>
          <w:szCs w:val="22"/>
          <w:lang w:eastAsia="zh-CN"/>
        </w:rPr>
        <w:t xml:space="preserve"> three procedures for DL beam management ha</w:t>
      </w:r>
      <w:r w:rsidR="006E2EAF">
        <w:rPr>
          <w:sz w:val="22"/>
          <w:szCs w:val="22"/>
          <w:lang w:eastAsia="zh-CN"/>
        </w:rPr>
        <w:t>ve</w:t>
      </w:r>
      <w:r>
        <w:rPr>
          <w:sz w:val="22"/>
          <w:szCs w:val="22"/>
          <w:lang w:eastAsia="zh-CN"/>
        </w:rPr>
        <w:t xml:space="preserve"> been agreed</w:t>
      </w:r>
      <w:r w:rsidR="001B1F5D">
        <w:rPr>
          <w:sz w:val="22"/>
          <w:szCs w:val="22"/>
          <w:lang w:eastAsia="zh-CN"/>
        </w:rPr>
        <w:t>:</w:t>
      </w:r>
    </w:p>
    <w:p w14:paraId="739DCF51" w14:textId="77777777" w:rsidR="004E4781" w:rsidRPr="004E39E3" w:rsidRDefault="004E4781" w:rsidP="004E4781">
      <w:pPr>
        <w:numPr>
          <w:ilvl w:val="1"/>
          <w:numId w:val="20"/>
        </w:numPr>
        <w:overflowPunct/>
        <w:autoSpaceDE/>
        <w:autoSpaceDN/>
        <w:adjustRightInd/>
        <w:spacing w:after="0"/>
        <w:textAlignment w:val="auto"/>
        <w:rPr>
          <w:rFonts w:eastAsia="MS Mincho"/>
          <w:i/>
          <w:sz w:val="22"/>
          <w:szCs w:val="22"/>
          <w:lang w:val="en-US" w:eastAsia="ja-JP"/>
        </w:rPr>
      </w:pPr>
      <w:r w:rsidRPr="004E39E3">
        <w:rPr>
          <w:rFonts w:eastAsia="MS Mincho"/>
          <w:i/>
          <w:sz w:val="22"/>
          <w:szCs w:val="22"/>
          <w:lang w:val="en-US" w:eastAsia="ja-JP"/>
        </w:rPr>
        <w:t>P-1: is used to enable UE measurement on different TRP Tx beams to support selection of TRP Tx beams/UE Rx beam(s)</w:t>
      </w:r>
    </w:p>
    <w:p w14:paraId="2F62FFDA" w14:textId="77777777" w:rsidR="004E4781" w:rsidRPr="004E39E3" w:rsidRDefault="004E4781" w:rsidP="004E4781">
      <w:pPr>
        <w:numPr>
          <w:ilvl w:val="1"/>
          <w:numId w:val="20"/>
        </w:numPr>
        <w:overflowPunct/>
        <w:autoSpaceDE/>
        <w:autoSpaceDN/>
        <w:adjustRightInd/>
        <w:spacing w:after="0"/>
        <w:textAlignment w:val="auto"/>
        <w:rPr>
          <w:rFonts w:eastAsia="MS Mincho"/>
          <w:i/>
          <w:sz w:val="22"/>
          <w:szCs w:val="22"/>
          <w:lang w:val="en-US" w:eastAsia="ja-JP"/>
        </w:rPr>
      </w:pPr>
      <w:r w:rsidRPr="004E39E3">
        <w:rPr>
          <w:rFonts w:eastAsia="MS Mincho"/>
          <w:i/>
          <w:sz w:val="22"/>
          <w:szCs w:val="22"/>
          <w:lang w:val="en-US" w:eastAsia="ja-JP"/>
        </w:rPr>
        <w:t>P-2: is used to enable UE measurement on different TRP Tx beams to possibly change inter/intra-TRP Tx beam(s)</w:t>
      </w:r>
    </w:p>
    <w:p w14:paraId="669511CD" w14:textId="77777777" w:rsidR="004E4781" w:rsidRPr="004E39E3" w:rsidRDefault="004E4781" w:rsidP="004E4781">
      <w:pPr>
        <w:numPr>
          <w:ilvl w:val="1"/>
          <w:numId w:val="20"/>
        </w:numPr>
        <w:overflowPunct/>
        <w:autoSpaceDE/>
        <w:autoSpaceDN/>
        <w:adjustRightInd/>
        <w:spacing w:after="0"/>
        <w:textAlignment w:val="auto"/>
        <w:rPr>
          <w:rFonts w:eastAsia="MS Mincho"/>
          <w:i/>
          <w:sz w:val="22"/>
          <w:szCs w:val="22"/>
          <w:lang w:val="en-US" w:eastAsia="ja-JP"/>
        </w:rPr>
      </w:pPr>
      <w:r w:rsidRPr="004E39E3">
        <w:rPr>
          <w:rFonts w:eastAsia="MS Mincho"/>
          <w:i/>
          <w:sz w:val="22"/>
          <w:szCs w:val="22"/>
          <w:lang w:val="en-US" w:eastAsia="ja-JP"/>
        </w:rPr>
        <w:t>P-3: is used to enable UE measurement on the same TRP Tx beam to change UE Rx beam in the case UE uses beamforming</w:t>
      </w:r>
    </w:p>
    <w:p w14:paraId="2DC921A2" w14:textId="0A573EA4" w:rsidR="0097496D" w:rsidRPr="00EA27C6" w:rsidRDefault="001B1F5D" w:rsidP="00026770">
      <w:pPr>
        <w:ind w:firstLine="284"/>
        <w:jc w:val="both"/>
        <w:rPr>
          <w:sz w:val="22"/>
          <w:szCs w:val="22"/>
          <w:lang w:val="en-US" w:eastAsia="zh-CN"/>
        </w:rPr>
      </w:pPr>
      <w:r>
        <w:rPr>
          <w:sz w:val="22"/>
          <w:szCs w:val="22"/>
          <w:lang w:eastAsia="zh-CN"/>
        </w:rPr>
        <w:t xml:space="preserve"> </w:t>
      </w:r>
      <w:r w:rsidR="00DF3E32">
        <w:rPr>
          <w:sz w:val="22"/>
          <w:szCs w:val="22"/>
          <w:lang w:eastAsia="zh-CN"/>
        </w:rPr>
        <w:t>Additionally</w:t>
      </w:r>
      <w:r w:rsidR="004E4781">
        <w:rPr>
          <w:sz w:val="22"/>
          <w:szCs w:val="22"/>
          <w:lang w:eastAsia="zh-CN"/>
        </w:rPr>
        <w:t xml:space="preserve">, in [2] some agreements for the beam management of different </w:t>
      </w:r>
      <w:r w:rsidR="000017C8">
        <w:rPr>
          <w:sz w:val="22"/>
          <w:szCs w:val="22"/>
          <w:lang w:eastAsia="zh-CN"/>
        </w:rPr>
        <w:t xml:space="preserve">link </w:t>
      </w:r>
      <w:r w:rsidR="004E4781">
        <w:rPr>
          <w:sz w:val="22"/>
          <w:szCs w:val="22"/>
          <w:lang w:eastAsia="zh-CN"/>
        </w:rPr>
        <w:t>directions have been achieved as follows:</w:t>
      </w:r>
    </w:p>
    <w:p w14:paraId="1935E2F7" w14:textId="77777777" w:rsidR="004E4781" w:rsidRPr="004E39E3" w:rsidRDefault="004E4781" w:rsidP="004E4781">
      <w:pPr>
        <w:numPr>
          <w:ilvl w:val="0"/>
          <w:numId w:val="21"/>
        </w:numPr>
        <w:overflowPunct/>
        <w:autoSpaceDE/>
        <w:autoSpaceDN/>
        <w:adjustRightInd/>
        <w:spacing w:after="0"/>
        <w:textAlignment w:val="auto"/>
        <w:rPr>
          <w:rFonts w:eastAsia="MS Mincho"/>
          <w:i/>
          <w:sz w:val="22"/>
          <w:szCs w:val="22"/>
          <w:lang w:val="en-US" w:eastAsia="ja-JP"/>
        </w:rPr>
      </w:pPr>
      <w:r w:rsidRPr="004E39E3">
        <w:rPr>
          <w:rFonts w:eastAsia="MS Mincho"/>
          <w:i/>
          <w:sz w:val="22"/>
          <w:szCs w:val="22"/>
          <w:lang w:val="en-US" w:eastAsia="ja-JP"/>
        </w:rPr>
        <w:t xml:space="preserve">Consider different channel reciprocity assumptions in beam management procedures </w:t>
      </w:r>
    </w:p>
    <w:p w14:paraId="4350E523" w14:textId="77777777" w:rsidR="004E4781" w:rsidRPr="004E39E3" w:rsidRDefault="004E4781" w:rsidP="004E4781">
      <w:pPr>
        <w:numPr>
          <w:ilvl w:val="1"/>
          <w:numId w:val="21"/>
        </w:numPr>
        <w:overflowPunct/>
        <w:autoSpaceDE/>
        <w:autoSpaceDN/>
        <w:adjustRightInd/>
        <w:spacing w:after="0"/>
        <w:textAlignment w:val="auto"/>
        <w:rPr>
          <w:rFonts w:eastAsia="MS Mincho"/>
          <w:i/>
          <w:sz w:val="22"/>
          <w:szCs w:val="22"/>
          <w:lang w:val="en-US" w:eastAsia="ja-JP"/>
        </w:rPr>
      </w:pPr>
      <w:r w:rsidRPr="004E39E3">
        <w:rPr>
          <w:rFonts w:eastAsia="MS Mincho"/>
          <w:i/>
          <w:sz w:val="22"/>
          <w:szCs w:val="22"/>
          <w:lang w:val="en-US" w:eastAsia="ja-JP"/>
        </w:rPr>
        <w:t>At a TRP or UE, with TX and RX channel reciprocity (full or partial) (e.g., beam reciprocity), TX beam (or RX beam) can be obtained from RX beam (or TX beam) to reduce overhead and latency</w:t>
      </w:r>
    </w:p>
    <w:p w14:paraId="11734D87" w14:textId="77777777" w:rsidR="004E4781" w:rsidRPr="004E39E3" w:rsidRDefault="004E4781" w:rsidP="004E4781">
      <w:pPr>
        <w:numPr>
          <w:ilvl w:val="1"/>
          <w:numId w:val="21"/>
        </w:numPr>
        <w:overflowPunct/>
        <w:autoSpaceDE/>
        <w:autoSpaceDN/>
        <w:adjustRightInd/>
        <w:spacing w:after="0"/>
        <w:textAlignment w:val="auto"/>
        <w:rPr>
          <w:rFonts w:eastAsia="MS Mincho"/>
          <w:i/>
          <w:sz w:val="22"/>
          <w:szCs w:val="22"/>
          <w:lang w:val="en-US" w:eastAsia="ja-JP"/>
        </w:rPr>
      </w:pPr>
      <w:r w:rsidRPr="004E39E3">
        <w:rPr>
          <w:rFonts w:eastAsia="MS Mincho"/>
          <w:i/>
          <w:sz w:val="22"/>
          <w:szCs w:val="22"/>
          <w:lang w:val="en-US" w:eastAsia="ja-JP"/>
        </w:rPr>
        <w:t>Without TX and RX channel reciprocity, beam management procedure may require TX and RX beam sweeping in both DL and UL links</w:t>
      </w:r>
    </w:p>
    <w:p w14:paraId="0F71F768" w14:textId="77777777" w:rsidR="004E4781" w:rsidRPr="004E39E3" w:rsidRDefault="004E4781" w:rsidP="004E4781">
      <w:pPr>
        <w:numPr>
          <w:ilvl w:val="0"/>
          <w:numId w:val="21"/>
        </w:numPr>
        <w:overflowPunct/>
        <w:autoSpaceDE/>
        <w:autoSpaceDN/>
        <w:adjustRightInd/>
        <w:spacing w:after="0"/>
        <w:textAlignment w:val="auto"/>
        <w:rPr>
          <w:rFonts w:eastAsia="MS Mincho"/>
          <w:i/>
          <w:sz w:val="22"/>
          <w:szCs w:val="22"/>
          <w:lang w:val="en-US" w:eastAsia="ja-JP"/>
        </w:rPr>
      </w:pPr>
      <w:r w:rsidRPr="004E39E3">
        <w:rPr>
          <w:rFonts w:eastAsia="MS Mincho"/>
          <w:i/>
          <w:sz w:val="22"/>
          <w:szCs w:val="22"/>
          <w:lang w:val="en-US" w:eastAsia="ja-JP"/>
        </w:rPr>
        <w:t>RAN1 study different methods of determining Tx and Rx beam(s) for communication on one link direction (uplink or downlink), e.g.,</w:t>
      </w:r>
    </w:p>
    <w:p w14:paraId="222D0F93" w14:textId="77777777" w:rsidR="004E4781" w:rsidRPr="004E39E3" w:rsidRDefault="004E4781" w:rsidP="004E4781">
      <w:pPr>
        <w:numPr>
          <w:ilvl w:val="1"/>
          <w:numId w:val="21"/>
        </w:numPr>
        <w:overflowPunct/>
        <w:autoSpaceDE/>
        <w:autoSpaceDN/>
        <w:adjustRightInd/>
        <w:spacing w:after="0"/>
        <w:textAlignment w:val="auto"/>
        <w:rPr>
          <w:rFonts w:eastAsia="MS Mincho"/>
          <w:i/>
          <w:sz w:val="22"/>
          <w:szCs w:val="22"/>
          <w:lang w:val="en-US" w:eastAsia="ja-JP"/>
        </w:rPr>
      </w:pPr>
      <w:r w:rsidRPr="004E39E3">
        <w:rPr>
          <w:rFonts w:eastAsia="MS Mincho"/>
          <w:i/>
          <w:sz w:val="22"/>
          <w:szCs w:val="22"/>
          <w:lang w:val="en-US" w:eastAsia="ja-JP"/>
        </w:rPr>
        <w:t>Joint determination: Tx beam and Rx beam are determined jointly</w:t>
      </w:r>
    </w:p>
    <w:p w14:paraId="35BB361F" w14:textId="77777777" w:rsidR="004E4781" w:rsidRPr="004E39E3" w:rsidRDefault="004E4781" w:rsidP="004E4781">
      <w:pPr>
        <w:numPr>
          <w:ilvl w:val="1"/>
          <w:numId w:val="21"/>
        </w:numPr>
        <w:overflowPunct/>
        <w:autoSpaceDE/>
        <w:autoSpaceDN/>
        <w:adjustRightInd/>
        <w:spacing w:after="0"/>
        <w:textAlignment w:val="auto"/>
        <w:rPr>
          <w:rFonts w:eastAsia="MS Mincho"/>
          <w:i/>
          <w:sz w:val="22"/>
          <w:szCs w:val="22"/>
          <w:lang w:val="en-US" w:eastAsia="ja-JP"/>
        </w:rPr>
      </w:pPr>
      <w:r w:rsidRPr="004E39E3">
        <w:rPr>
          <w:rFonts w:eastAsia="MS Mincho"/>
          <w:i/>
          <w:sz w:val="22"/>
          <w:szCs w:val="22"/>
          <w:lang w:val="en-US" w:eastAsia="ja-JP"/>
        </w:rPr>
        <w:t xml:space="preserve">Separate determination: Tx beam or Rx beam are determined sequentially. </w:t>
      </w:r>
    </w:p>
    <w:p w14:paraId="6A18142F" w14:textId="77777777" w:rsidR="004E4781" w:rsidRPr="004E39E3" w:rsidRDefault="004E4781" w:rsidP="004E4781">
      <w:pPr>
        <w:numPr>
          <w:ilvl w:val="1"/>
          <w:numId w:val="21"/>
        </w:numPr>
        <w:overflowPunct/>
        <w:autoSpaceDE/>
        <w:autoSpaceDN/>
        <w:adjustRightInd/>
        <w:spacing w:after="0"/>
        <w:textAlignment w:val="auto"/>
        <w:rPr>
          <w:rFonts w:eastAsia="MS Mincho"/>
          <w:i/>
          <w:sz w:val="22"/>
          <w:szCs w:val="22"/>
          <w:lang w:val="en-US" w:eastAsia="ja-JP"/>
        </w:rPr>
      </w:pPr>
      <w:r w:rsidRPr="004E39E3">
        <w:rPr>
          <w:rFonts w:eastAsia="MS Mincho"/>
          <w:i/>
          <w:sz w:val="22"/>
          <w:szCs w:val="22"/>
          <w:lang w:val="en-US" w:eastAsia="ja-JP"/>
        </w:rPr>
        <w:t>Multi-stage determination: for instance, coarse Tx-Rx beam determination followed by fine Tx-Rx beam determination</w:t>
      </w:r>
    </w:p>
    <w:p w14:paraId="38CB2F82" w14:textId="77777777" w:rsidR="004E4781" w:rsidRPr="004E39E3" w:rsidRDefault="004E4781" w:rsidP="004E4781">
      <w:pPr>
        <w:numPr>
          <w:ilvl w:val="0"/>
          <w:numId w:val="21"/>
        </w:numPr>
        <w:overflowPunct/>
        <w:autoSpaceDE/>
        <w:autoSpaceDN/>
        <w:adjustRightInd/>
        <w:spacing w:after="0"/>
        <w:textAlignment w:val="auto"/>
        <w:rPr>
          <w:rFonts w:eastAsia="MS Mincho"/>
          <w:i/>
          <w:sz w:val="22"/>
          <w:szCs w:val="22"/>
          <w:lang w:val="en-US" w:eastAsia="ja-JP"/>
        </w:rPr>
      </w:pPr>
      <w:r w:rsidRPr="004E39E3">
        <w:rPr>
          <w:rFonts w:eastAsia="MS Mincho"/>
          <w:i/>
          <w:sz w:val="22"/>
          <w:szCs w:val="22"/>
          <w:lang w:val="en-US" w:eastAsia="ja-JP"/>
        </w:rPr>
        <w:t>Study beam management procedure with and without explicit signaling of beam(s) or beam group(s) used for transmission</w:t>
      </w:r>
    </w:p>
    <w:p w14:paraId="08519BD8" w14:textId="32E1A6B1" w:rsidR="004E4781" w:rsidRPr="000E1A44" w:rsidRDefault="004E4781" w:rsidP="00026770">
      <w:pPr>
        <w:ind w:firstLine="284"/>
        <w:jc w:val="both"/>
        <w:rPr>
          <w:sz w:val="22"/>
          <w:szCs w:val="22"/>
          <w:lang w:eastAsia="zh-CN"/>
        </w:rPr>
      </w:pPr>
      <w:r>
        <w:rPr>
          <w:sz w:val="22"/>
          <w:szCs w:val="22"/>
          <w:lang w:eastAsia="zh-CN"/>
        </w:rPr>
        <w:t>Then</w:t>
      </w:r>
      <w:r w:rsidR="000017C8">
        <w:rPr>
          <w:sz w:val="22"/>
          <w:szCs w:val="22"/>
          <w:lang w:eastAsia="zh-CN"/>
        </w:rPr>
        <w:t xml:space="preserve"> for the UL beam management, if reciprocity can be assumed</w:t>
      </w:r>
      <w:r w:rsidR="001617EC">
        <w:rPr>
          <w:sz w:val="22"/>
          <w:szCs w:val="22"/>
          <w:lang w:eastAsia="zh-CN"/>
        </w:rPr>
        <w:t xml:space="preserve"> for both TRP and UE side</w:t>
      </w:r>
      <w:r w:rsidR="000017C8">
        <w:rPr>
          <w:sz w:val="22"/>
          <w:szCs w:val="22"/>
          <w:lang w:eastAsia="zh-CN"/>
        </w:rPr>
        <w:t>, the DL beam can be a reference for UL beam</w:t>
      </w:r>
      <w:r w:rsidR="00EC7BA8">
        <w:rPr>
          <w:sz w:val="22"/>
          <w:szCs w:val="22"/>
          <w:lang w:eastAsia="zh-CN"/>
        </w:rPr>
        <w:t xml:space="preserve"> </w:t>
      </w:r>
      <w:r w:rsidR="00665185">
        <w:rPr>
          <w:sz w:val="22"/>
          <w:szCs w:val="22"/>
          <w:lang w:eastAsia="zh-CN"/>
        </w:rPr>
        <w:t xml:space="preserve">and dedicated </w:t>
      </w:r>
      <w:r w:rsidR="00EC7BA8">
        <w:rPr>
          <w:sz w:val="22"/>
          <w:szCs w:val="22"/>
          <w:lang w:eastAsia="zh-CN"/>
        </w:rPr>
        <w:t>UL beam management procedure</w:t>
      </w:r>
      <w:r w:rsidR="00665185">
        <w:rPr>
          <w:sz w:val="22"/>
          <w:szCs w:val="22"/>
          <w:lang w:eastAsia="zh-CN"/>
        </w:rPr>
        <w:t>, if defined,</w:t>
      </w:r>
      <w:r w:rsidR="00EC7BA8">
        <w:rPr>
          <w:sz w:val="22"/>
          <w:szCs w:val="22"/>
          <w:lang w:eastAsia="zh-CN"/>
        </w:rPr>
        <w:t xml:space="preserve"> is </w:t>
      </w:r>
      <w:r w:rsidR="00665185">
        <w:rPr>
          <w:sz w:val="22"/>
          <w:szCs w:val="22"/>
          <w:lang w:eastAsia="zh-CN"/>
        </w:rPr>
        <w:t xml:space="preserve">used to accommodate network topology caused </w:t>
      </w:r>
      <w:r w:rsidR="00120D6E">
        <w:rPr>
          <w:sz w:val="22"/>
          <w:szCs w:val="22"/>
          <w:lang w:eastAsia="zh-CN"/>
        </w:rPr>
        <w:t xml:space="preserve">beam </w:t>
      </w:r>
      <w:r w:rsidR="00665185">
        <w:rPr>
          <w:sz w:val="22"/>
          <w:szCs w:val="22"/>
          <w:lang w:eastAsia="zh-CN"/>
        </w:rPr>
        <w:t>asymmetry</w:t>
      </w:r>
      <w:r w:rsidR="00120D6E">
        <w:rPr>
          <w:sz w:val="22"/>
          <w:szCs w:val="22"/>
          <w:lang w:eastAsia="zh-CN"/>
        </w:rPr>
        <w:t xml:space="preserve">, e.g. different </w:t>
      </w:r>
      <w:r w:rsidR="002B5E44">
        <w:rPr>
          <w:sz w:val="22"/>
          <w:szCs w:val="22"/>
          <w:lang w:eastAsia="zh-CN"/>
        </w:rPr>
        <w:t>downlink and uplink beam</w:t>
      </w:r>
      <w:r w:rsidR="000017C8">
        <w:rPr>
          <w:sz w:val="22"/>
          <w:szCs w:val="22"/>
          <w:lang w:eastAsia="zh-CN"/>
        </w:rPr>
        <w:t xml:space="preserve">. However if </w:t>
      </w:r>
      <w:r w:rsidR="001617EC">
        <w:rPr>
          <w:sz w:val="22"/>
          <w:szCs w:val="22"/>
          <w:lang w:eastAsia="zh-CN"/>
        </w:rPr>
        <w:t xml:space="preserve">the full reciprocity cannot be assumed, the </w:t>
      </w:r>
      <w:r w:rsidR="00863C9C">
        <w:rPr>
          <w:sz w:val="22"/>
          <w:szCs w:val="22"/>
          <w:lang w:eastAsia="zh-CN"/>
        </w:rPr>
        <w:t xml:space="preserve">dedicated </w:t>
      </w:r>
      <w:r w:rsidR="001617EC">
        <w:rPr>
          <w:sz w:val="22"/>
          <w:szCs w:val="22"/>
          <w:lang w:eastAsia="zh-CN"/>
        </w:rPr>
        <w:t xml:space="preserve">UL beam management </w:t>
      </w:r>
      <w:r w:rsidR="00863C9C">
        <w:rPr>
          <w:sz w:val="22"/>
          <w:szCs w:val="22"/>
          <w:lang w:eastAsia="zh-CN"/>
        </w:rPr>
        <w:t>procedure</w:t>
      </w:r>
      <w:r w:rsidR="009A515D">
        <w:rPr>
          <w:sz w:val="22"/>
          <w:szCs w:val="22"/>
          <w:lang w:eastAsia="zh-CN"/>
        </w:rPr>
        <w:t>s</w:t>
      </w:r>
      <w:r w:rsidR="00863C9C">
        <w:rPr>
          <w:sz w:val="22"/>
          <w:szCs w:val="22"/>
          <w:lang w:eastAsia="zh-CN"/>
        </w:rPr>
        <w:t xml:space="preserve"> </w:t>
      </w:r>
      <w:r w:rsidR="001617EC">
        <w:rPr>
          <w:sz w:val="22"/>
          <w:szCs w:val="22"/>
          <w:lang w:eastAsia="zh-CN"/>
        </w:rPr>
        <w:t xml:space="preserve">should be necessary. In this contribution, we provide </w:t>
      </w:r>
      <w:r w:rsidR="001534EA">
        <w:rPr>
          <w:sz w:val="22"/>
          <w:szCs w:val="22"/>
          <w:lang w:eastAsia="zh-CN"/>
        </w:rPr>
        <w:t>our view</w:t>
      </w:r>
      <w:r w:rsidR="001617EC">
        <w:rPr>
          <w:sz w:val="22"/>
          <w:szCs w:val="22"/>
          <w:lang w:eastAsia="zh-CN"/>
        </w:rPr>
        <w:t xml:space="preserve"> on the UL beam management </w:t>
      </w:r>
      <w:r w:rsidR="001534EA">
        <w:rPr>
          <w:sz w:val="22"/>
          <w:szCs w:val="22"/>
          <w:lang w:eastAsia="zh-CN"/>
        </w:rPr>
        <w:t xml:space="preserve">procedure </w:t>
      </w:r>
      <w:r w:rsidR="001617EC">
        <w:rPr>
          <w:sz w:val="22"/>
          <w:szCs w:val="22"/>
          <w:lang w:eastAsia="zh-CN"/>
        </w:rPr>
        <w:t xml:space="preserve">if the full reciprocity cannot be assumed. </w:t>
      </w:r>
      <w:r w:rsidR="004C75FA">
        <w:rPr>
          <w:sz w:val="22"/>
          <w:szCs w:val="22"/>
          <w:lang w:eastAsia="zh-CN"/>
        </w:rPr>
        <w:t>And some procedures are only valid for no reciprocity case.</w:t>
      </w:r>
      <w:r w:rsidR="000E1A44">
        <w:rPr>
          <w:sz w:val="22"/>
          <w:szCs w:val="22"/>
          <w:lang w:eastAsia="zh-CN"/>
        </w:rPr>
        <w:t xml:space="preserve"> </w:t>
      </w:r>
      <w:r w:rsidR="000E1A44" w:rsidRPr="00BE7392">
        <w:rPr>
          <w:b/>
          <w:i/>
          <w:sz w:val="22"/>
          <w:szCs w:val="22"/>
          <w:lang w:eastAsia="zh-CN"/>
        </w:rPr>
        <w:t>Be noted that the PRACH access discussed in this contribution is TRP level access and NR cell level access can be completely different discussion</w:t>
      </w:r>
      <w:r w:rsidR="000E1A44" w:rsidRPr="00BE7392">
        <w:rPr>
          <w:sz w:val="22"/>
          <w:szCs w:val="22"/>
          <w:lang w:eastAsia="zh-CN"/>
        </w:rPr>
        <w:t>.</w:t>
      </w:r>
    </w:p>
    <w:p w14:paraId="5A60F5CD" w14:textId="785003EA" w:rsidR="00332158" w:rsidRPr="00332158" w:rsidRDefault="000101D6" w:rsidP="00332158">
      <w:pPr>
        <w:pStyle w:val="Heading1"/>
        <w:numPr>
          <w:ilvl w:val="0"/>
          <w:numId w:val="5"/>
        </w:numPr>
        <w:pBdr>
          <w:top w:val="single" w:sz="12" w:space="4" w:color="auto"/>
        </w:pBdr>
        <w:rPr>
          <w:rFonts w:cs="Arial"/>
          <w:lang w:val="en-US"/>
        </w:rPr>
      </w:pPr>
      <w:r>
        <w:rPr>
          <w:rFonts w:cs="Arial"/>
          <w:lang w:val="en-US"/>
        </w:rPr>
        <w:t>UL Beam Management Procedure</w:t>
      </w:r>
      <w:r w:rsidR="00ED0521">
        <w:rPr>
          <w:rFonts w:cs="Arial"/>
          <w:lang w:val="en-US"/>
        </w:rPr>
        <w:t>s</w:t>
      </w:r>
    </w:p>
    <w:p w14:paraId="31051F74" w14:textId="0C5F0AE6" w:rsidR="007241F7" w:rsidRDefault="00A040C4" w:rsidP="000101D6">
      <w:pPr>
        <w:ind w:firstLine="284"/>
        <w:jc w:val="both"/>
        <w:rPr>
          <w:sz w:val="22"/>
          <w:szCs w:val="22"/>
          <w:lang w:val="en-US" w:eastAsia="zh-CN"/>
        </w:rPr>
      </w:pPr>
      <w:r>
        <w:rPr>
          <w:sz w:val="22"/>
          <w:szCs w:val="22"/>
          <w:lang w:val="en-US" w:eastAsia="zh-CN"/>
        </w:rPr>
        <w:t xml:space="preserve">The analog beamforming may be utilized in both TRP and UE side. </w:t>
      </w:r>
      <w:r w:rsidR="000101D6">
        <w:rPr>
          <w:sz w:val="22"/>
          <w:szCs w:val="22"/>
          <w:lang w:val="en-US" w:eastAsia="zh-CN"/>
        </w:rPr>
        <w:t xml:space="preserve">For initial access, both the UE and TRP may not have any UL beam related information, especially when reciprocity cannot be assumed. Then to access the TRP, some beam sweeping operation may be necessary to find a good UL Tx/Rx beam pair. </w:t>
      </w:r>
      <w:r w:rsidR="00FE5B3E">
        <w:rPr>
          <w:sz w:val="22"/>
          <w:szCs w:val="22"/>
          <w:lang w:val="en-US" w:eastAsia="zh-CN"/>
        </w:rPr>
        <w:t>T</w:t>
      </w:r>
      <w:r w:rsidR="000101D6">
        <w:rPr>
          <w:sz w:val="22"/>
          <w:szCs w:val="22"/>
          <w:lang w:val="en-US" w:eastAsia="zh-CN"/>
        </w:rPr>
        <w:t xml:space="preserve">he beam sweeping may be applied to the first UL signal, which can be the PRACH. The number of sweeping Tx/Rx beams may be limited in order to reduce the </w:t>
      </w:r>
      <w:r w:rsidR="00864D18">
        <w:rPr>
          <w:sz w:val="22"/>
          <w:szCs w:val="22"/>
          <w:lang w:val="en-US" w:eastAsia="zh-CN"/>
        </w:rPr>
        <w:t>overhead of PRACH. In one particular example, the UE could use the omni</w:t>
      </w:r>
      <w:r w:rsidR="00D97D02">
        <w:rPr>
          <w:sz w:val="22"/>
          <w:szCs w:val="22"/>
          <w:lang w:val="en-US" w:eastAsia="zh-CN"/>
        </w:rPr>
        <w:t xml:space="preserve"> transmission</w:t>
      </w:r>
      <w:r w:rsidR="00864D18">
        <w:rPr>
          <w:sz w:val="22"/>
          <w:szCs w:val="22"/>
          <w:lang w:val="en-US" w:eastAsia="zh-CN"/>
        </w:rPr>
        <w:t xml:space="preserve"> to reduce the overhead of PRACH. Then s</w:t>
      </w:r>
      <w:r w:rsidR="000101D6">
        <w:rPr>
          <w:sz w:val="22"/>
          <w:szCs w:val="22"/>
          <w:lang w:val="en-US" w:eastAsia="zh-CN"/>
        </w:rPr>
        <w:t xml:space="preserve">imilar to DL beam management, the </w:t>
      </w:r>
      <w:r w:rsidR="00864D18">
        <w:rPr>
          <w:sz w:val="22"/>
          <w:szCs w:val="22"/>
          <w:lang w:val="en-US" w:eastAsia="zh-CN"/>
        </w:rPr>
        <w:t xml:space="preserve">procedure 1 (P-1) of </w:t>
      </w:r>
      <w:r w:rsidR="000101D6">
        <w:rPr>
          <w:sz w:val="22"/>
          <w:szCs w:val="22"/>
          <w:lang w:val="en-US" w:eastAsia="zh-CN"/>
        </w:rPr>
        <w:t xml:space="preserve">UL beam </w:t>
      </w:r>
      <w:r w:rsidR="000101D6">
        <w:rPr>
          <w:sz w:val="22"/>
          <w:szCs w:val="22"/>
          <w:lang w:val="en-US" w:eastAsia="zh-CN"/>
        </w:rPr>
        <w:lastRenderedPageBreak/>
        <w:t xml:space="preserve">management </w:t>
      </w:r>
      <w:r w:rsidR="004A5BA2">
        <w:rPr>
          <w:sz w:val="22"/>
          <w:szCs w:val="22"/>
          <w:lang w:val="en-US" w:eastAsia="zh-CN"/>
        </w:rPr>
        <w:t>can</w:t>
      </w:r>
      <w:r w:rsidR="00864D18">
        <w:rPr>
          <w:sz w:val="22"/>
          <w:szCs w:val="22"/>
          <w:lang w:val="en-US" w:eastAsia="zh-CN"/>
        </w:rPr>
        <w:t xml:space="preserve"> be </w:t>
      </w:r>
      <w:r w:rsidR="004A5BA2">
        <w:rPr>
          <w:sz w:val="22"/>
          <w:szCs w:val="22"/>
          <w:lang w:val="en-US" w:eastAsia="zh-CN"/>
        </w:rPr>
        <w:t>defin</w:t>
      </w:r>
      <w:r w:rsidR="00864D18">
        <w:rPr>
          <w:sz w:val="22"/>
          <w:szCs w:val="22"/>
          <w:lang w:val="en-US" w:eastAsia="zh-CN"/>
        </w:rPr>
        <w:t xml:space="preserve">ed to find out a good TRP beam or a good TRP-UE beam pair to support </w:t>
      </w:r>
      <w:r w:rsidR="00CC16B0">
        <w:rPr>
          <w:sz w:val="22"/>
          <w:szCs w:val="22"/>
          <w:lang w:val="en-US" w:eastAsia="zh-CN"/>
        </w:rPr>
        <w:t xml:space="preserve">TRP level </w:t>
      </w:r>
      <w:r w:rsidR="00864D18">
        <w:rPr>
          <w:sz w:val="22"/>
          <w:szCs w:val="22"/>
          <w:lang w:val="en-US" w:eastAsia="zh-CN"/>
        </w:rPr>
        <w:t xml:space="preserve">initial access. </w:t>
      </w:r>
      <w:r w:rsidR="004A5BA2">
        <w:rPr>
          <w:sz w:val="22"/>
          <w:szCs w:val="22"/>
          <w:lang w:val="en-US" w:eastAsia="zh-CN"/>
        </w:rPr>
        <w:t xml:space="preserve">And UL BM P-1 is needed </w:t>
      </w:r>
      <w:r w:rsidR="005C49C8">
        <w:rPr>
          <w:sz w:val="22"/>
          <w:szCs w:val="22"/>
          <w:lang w:val="en-US" w:eastAsia="zh-CN"/>
        </w:rPr>
        <w:t>when</w:t>
      </w:r>
      <w:r w:rsidR="00F44489">
        <w:rPr>
          <w:sz w:val="22"/>
          <w:szCs w:val="22"/>
          <w:lang w:val="en-US" w:eastAsia="zh-CN"/>
        </w:rPr>
        <w:t xml:space="preserve"> either TRP or</w:t>
      </w:r>
      <w:r w:rsidR="004A5BA2">
        <w:rPr>
          <w:sz w:val="22"/>
          <w:szCs w:val="22"/>
          <w:lang w:val="en-US" w:eastAsia="zh-CN"/>
        </w:rPr>
        <w:t xml:space="preserve"> UE </w:t>
      </w:r>
      <w:r w:rsidR="00F44489">
        <w:rPr>
          <w:sz w:val="22"/>
          <w:szCs w:val="22"/>
          <w:lang w:val="en-US" w:eastAsia="zh-CN"/>
        </w:rPr>
        <w:t>has no</w:t>
      </w:r>
      <w:r w:rsidR="004A5BA2">
        <w:rPr>
          <w:sz w:val="22"/>
          <w:szCs w:val="22"/>
          <w:lang w:val="en-US" w:eastAsia="zh-CN"/>
        </w:rPr>
        <w:t xml:space="preserve"> channel </w:t>
      </w:r>
      <w:r w:rsidR="00E1575D">
        <w:rPr>
          <w:sz w:val="22"/>
          <w:szCs w:val="22"/>
          <w:lang w:val="en-US" w:eastAsia="zh-CN"/>
        </w:rPr>
        <w:t>reciprocity</w:t>
      </w:r>
      <w:r w:rsidR="004A5BA2">
        <w:rPr>
          <w:sz w:val="22"/>
          <w:szCs w:val="22"/>
          <w:lang w:val="en-US" w:eastAsia="zh-CN"/>
        </w:rPr>
        <w:t>.</w:t>
      </w:r>
    </w:p>
    <w:p w14:paraId="6F5348AC" w14:textId="25B22067" w:rsidR="000101D6" w:rsidRDefault="00864D18" w:rsidP="000101D6">
      <w:pPr>
        <w:ind w:firstLine="284"/>
        <w:jc w:val="both"/>
        <w:rPr>
          <w:sz w:val="22"/>
          <w:szCs w:val="22"/>
          <w:lang w:val="en-US" w:eastAsia="zh-CN"/>
        </w:rPr>
      </w:pPr>
      <w:r>
        <w:rPr>
          <w:sz w:val="22"/>
          <w:szCs w:val="22"/>
          <w:lang w:val="en-US" w:eastAsia="zh-CN"/>
        </w:rPr>
        <w:t xml:space="preserve">Further after initial access, the TRP may be able to use a refined TRP beam to receive the uplink signal, as the TRP beam in P-1 may not be the best beam. </w:t>
      </w:r>
      <w:r w:rsidR="007241F7">
        <w:rPr>
          <w:sz w:val="22"/>
          <w:szCs w:val="22"/>
          <w:lang w:val="en-US" w:eastAsia="zh-CN"/>
        </w:rPr>
        <w:t xml:space="preserve">Meanwhile the beam switching may happen due to UE’s movement or blockage. </w:t>
      </w:r>
      <w:r>
        <w:rPr>
          <w:sz w:val="22"/>
          <w:szCs w:val="22"/>
          <w:lang w:val="en-US" w:eastAsia="zh-CN"/>
        </w:rPr>
        <w:t xml:space="preserve">Then some TRP beam refinement procedure </w:t>
      </w:r>
      <w:r w:rsidR="007241F7">
        <w:rPr>
          <w:sz w:val="22"/>
          <w:szCs w:val="22"/>
          <w:lang w:val="en-US" w:eastAsia="zh-CN"/>
        </w:rPr>
        <w:t>could</w:t>
      </w:r>
      <w:r>
        <w:rPr>
          <w:sz w:val="22"/>
          <w:szCs w:val="22"/>
          <w:lang w:val="en-US" w:eastAsia="zh-CN"/>
        </w:rPr>
        <w:t xml:space="preserve"> be necessary</w:t>
      </w:r>
      <w:r w:rsidR="007241F7">
        <w:rPr>
          <w:sz w:val="22"/>
          <w:szCs w:val="22"/>
          <w:lang w:val="en-US" w:eastAsia="zh-CN"/>
        </w:rPr>
        <w:t xml:space="preserve"> in order to find out the best TRP beam for one UE beam, which is similar to P-2 in DL beam management. </w:t>
      </w:r>
      <w:r>
        <w:rPr>
          <w:sz w:val="22"/>
          <w:szCs w:val="22"/>
          <w:lang w:val="en-US" w:eastAsia="zh-CN"/>
        </w:rPr>
        <w:t xml:space="preserve"> </w:t>
      </w:r>
      <w:r w:rsidR="00FF46B7">
        <w:rPr>
          <w:sz w:val="22"/>
          <w:szCs w:val="22"/>
          <w:lang w:val="en-US" w:eastAsia="zh-CN"/>
        </w:rPr>
        <w:t>UL BM P-2 is needed as long as TRP side does not have full reciprocity.</w:t>
      </w:r>
    </w:p>
    <w:p w14:paraId="57FAB34D" w14:textId="0C41AE5D" w:rsidR="007241F7" w:rsidRDefault="007241F7" w:rsidP="000101D6">
      <w:pPr>
        <w:ind w:firstLine="284"/>
        <w:jc w:val="both"/>
        <w:rPr>
          <w:sz w:val="22"/>
          <w:szCs w:val="22"/>
          <w:lang w:val="en-US" w:eastAsia="zh-CN"/>
        </w:rPr>
      </w:pPr>
      <w:r>
        <w:rPr>
          <w:sz w:val="22"/>
          <w:szCs w:val="22"/>
          <w:lang w:val="en-US" w:eastAsia="zh-CN"/>
        </w:rPr>
        <w:t xml:space="preserve">Finally the procedure for UE beam refinement may also be helpful to </w:t>
      </w:r>
      <w:r w:rsidR="0098067B">
        <w:rPr>
          <w:sz w:val="22"/>
          <w:szCs w:val="22"/>
          <w:lang w:val="en-US" w:eastAsia="zh-CN"/>
        </w:rPr>
        <w:t>improve the</w:t>
      </w:r>
      <w:r>
        <w:rPr>
          <w:sz w:val="22"/>
          <w:szCs w:val="22"/>
          <w:lang w:val="en-US" w:eastAsia="zh-CN"/>
        </w:rPr>
        <w:t xml:space="preserve"> performance. As in P-1 due to the limited overhead of PRACH, it is not easy to find out the best UE beam. To get the best UE beam can help to increase the link </w:t>
      </w:r>
      <w:r w:rsidR="00B42E4E">
        <w:rPr>
          <w:sz w:val="22"/>
          <w:szCs w:val="22"/>
          <w:lang w:val="en-US" w:eastAsia="zh-CN"/>
        </w:rPr>
        <w:t>quality</w:t>
      </w:r>
      <w:r>
        <w:rPr>
          <w:sz w:val="22"/>
          <w:szCs w:val="22"/>
          <w:lang w:val="en-US" w:eastAsia="zh-CN"/>
        </w:rPr>
        <w:t>. Meanwhile due to blockage and UE’s movement and/or rotation, the best UE beam may change. So the beam management procedure to find out the best UE beam for a TRP beam should be useful, which can be considered as P-3 in UL beam management.</w:t>
      </w:r>
      <w:r w:rsidR="00FF46B7">
        <w:rPr>
          <w:sz w:val="22"/>
          <w:szCs w:val="22"/>
          <w:lang w:val="en-US" w:eastAsia="zh-CN"/>
        </w:rPr>
        <w:t xml:space="preserve"> </w:t>
      </w:r>
      <w:r w:rsidR="00724D65">
        <w:rPr>
          <w:sz w:val="22"/>
          <w:szCs w:val="22"/>
          <w:lang w:val="en-US" w:eastAsia="zh-CN"/>
        </w:rPr>
        <w:t xml:space="preserve">UL P-3 </w:t>
      </w:r>
      <w:r w:rsidR="00FF46B7">
        <w:rPr>
          <w:sz w:val="22"/>
          <w:szCs w:val="22"/>
          <w:lang w:val="en-US" w:eastAsia="zh-CN"/>
        </w:rPr>
        <w:t>is</w:t>
      </w:r>
      <w:r w:rsidR="00724D65">
        <w:rPr>
          <w:sz w:val="22"/>
          <w:szCs w:val="22"/>
          <w:lang w:val="en-US" w:eastAsia="zh-CN"/>
        </w:rPr>
        <w:t xml:space="preserve"> needed </w:t>
      </w:r>
      <w:r w:rsidR="00FF46B7">
        <w:rPr>
          <w:sz w:val="22"/>
          <w:szCs w:val="22"/>
          <w:lang w:val="en-US" w:eastAsia="zh-CN"/>
        </w:rPr>
        <w:t>as long as UE side does not have full reciprocity</w:t>
      </w:r>
      <w:r w:rsidR="00724D65">
        <w:rPr>
          <w:sz w:val="22"/>
          <w:szCs w:val="22"/>
          <w:lang w:val="en-US" w:eastAsia="zh-CN"/>
        </w:rPr>
        <w:t>.</w:t>
      </w:r>
    </w:p>
    <w:p w14:paraId="0BE14EA3" w14:textId="618DDB4B" w:rsidR="008D639E" w:rsidRDefault="007241F7" w:rsidP="008D639E">
      <w:pPr>
        <w:ind w:firstLine="284"/>
        <w:jc w:val="both"/>
        <w:rPr>
          <w:sz w:val="22"/>
          <w:szCs w:val="22"/>
          <w:lang w:val="en-US" w:eastAsia="zh-CN"/>
        </w:rPr>
      </w:pPr>
      <w:r>
        <w:rPr>
          <w:sz w:val="22"/>
          <w:szCs w:val="22"/>
          <w:lang w:val="en-US" w:eastAsia="zh-CN"/>
        </w:rPr>
        <w:t xml:space="preserve">For </w:t>
      </w:r>
      <w:r w:rsidR="003A13BE">
        <w:rPr>
          <w:sz w:val="22"/>
          <w:szCs w:val="22"/>
          <w:lang w:val="en-US" w:eastAsia="zh-CN"/>
        </w:rPr>
        <w:t xml:space="preserve">UL </w:t>
      </w:r>
      <w:r>
        <w:rPr>
          <w:sz w:val="22"/>
          <w:szCs w:val="22"/>
          <w:lang w:val="en-US" w:eastAsia="zh-CN"/>
        </w:rPr>
        <w:t xml:space="preserve">P-1, as the PRACH can be the first </w:t>
      </w:r>
      <w:r w:rsidR="008D639E">
        <w:rPr>
          <w:sz w:val="22"/>
          <w:szCs w:val="22"/>
          <w:lang w:val="en-US" w:eastAsia="zh-CN"/>
        </w:rPr>
        <w:t>UL</w:t>
      </w:r>
      <w:r>
        <w:rPr>
          <w:sz w:val="22"/>
          <w:szCs w:val="22"/>
          <w:lang w:val="en-US" w:eastAsia="zh-CN"/>
        </w:rPr>
        <w:t xml:space="preserve"> signal</w:t>
      </w:r>
      <w:r w:rsidR="003A13BE">
        <w:rPr>
          <w:sz w:val="22"/>
          <w:szCs w:val="22"/>
          <w:lang w:val="en-US" w:eastAsia="zh-CN"/>
        </w:rPr>
        <w:t xml:space="preserve"> to access one TRP</w:t>
      </w:r>
      <w:r>
        <w:rPr>
          <w:sz w:val="22"/>
          <w:szCs w:val="22"/>
          <w:lang w:val="en-US" w:eastAsia="zh-CN"/>
        </w:rPr>
        <w:t xml:space="preserve">, it can be done based on the PRACH. For P-2 and P-3, since the PRACH based scheme could have larger overhead, it </w:t>
      </w:r>
      <w:r w:rsidR="006B2345">
        <w:rPr>
          <w:sz w:val="22"/>
          <w:szCs w:val="22"/>
          <w:lang w:val="en-US" w:eastAsia="zh-CN"/>
        </w:rPr>
        <w:t xml:space="preserve">is </w:t>
      </w:r>
      <w:r>
        <w:rPr>
          <w:sz w:val="22"/>
          <w:szCs w:val="22"/>
          <w:lang w:val="en-US" w:eastAsia="zh-CN"/>
        </w:rPr>
        <w:t>better to utilize some reference signals with lower overhead</w:t>
      </w:r>
      <w:r w:rsidR="008D639E">
        <w:rPr>
          <w:sz w:val="22"/>
          <w:szCs w:val="22"/>
          <w:lang w:val="en-US" w:eastAsia="zh-CN"/>
        </w:rPr>
        <w:t xml:space="preserve">, for example, as discussed in [3], the SRS with larger subcarrier spacing or IFDMA based SRS can be used. The signal structure is also shown in </w:t>
      </w:r>
      <w:r w:rsidR="00E77F17">
        <w:rPr>
          <w:sz w:val="22"/>
          <w:szCs w:val="22"/>
          <w:lang w:val="en-US" w:eastAsia="zh-CN"/>
        </w:rPr>
        <w:t xml:space="preserve">the </w:t>
      </w:r>
      <w:r w:rsidR="008D639E">
        <w:rPr>
          <w:sz w:val="22"/>
          <w:szCs w:val="22"/>
          <w:lang w:val="en-US" w:eastAsia="zh-CN"/>
        </w:rPr>
        <w:t>appendix. If full reciprocity can be confirmed in both TRP and UE side, the DL beams can be a reference for UL beam management. For example, the UE could use the DL Rx beam as UL Tx beam and the TRP could use the DL Tx beam as the UL Rx beam or vice versa. However, if full reciprocity cannot be confirmed, the best UL Tx/Rx direction may be different from DL Rx/Tx direction. Therefore independent UL Tx and Rx beam management may be necessary if no reciprocity is assumed. For the UL beam management, it should be better to maintain a uniform structure for both non-reciprocity and one-side reciprocity case.</w:t>
      </w:r>
    </w:p>
    <w:p w14:paraId="2FCFC8CE" w14:textId="77777777" w:rsidR="00F44489" w:rsidRDefault="008D639E" w:rsidP="00B61ED8">
      <w:pPr>
        <w:ind w:firstLine="284"/>
        <w:rPr>
          <w:b/>
          <w:i/>
          <w:sz w:val="22"/>
          <w:szCs w:val="22"/>
          <w:lang w:val="en-US" w:eastAsia="zh-CN"/>
        </w:rPr>
      </w:pPr>
      <w:r w:rsidRPr="00B61ED8">
        <w:rPr>
          <w:b/>
          <w:i/>
          <w:sz w:val="22"/>
          <w:szCs w:val="22"/>
          <w:lang w:val="en-US" w:eastAsia="zh-CN"/>
        </w:rPr>
        <w:t xml:space="preserve">Proposal 1: for UL beam management, similar to DL beam management, there can be multiple procedures: </w:t>
      </w:r>
    </w:p>
    <w:p w14:paraId="3AF2DD87" w14:textId="3C6F3551" w:rsidR="00F44489" w:rsidRPr="00FE523D" w:rsidRDefault="00F44489" w:rsidP="00FE523D">
      <w:pPr>
        <w:pStyle w:val="ListParagraph"/>
        <w:numPr>
          <w:ilvl w:val="0"/>
          <w:numId w:val="24"/>
        </w:numPr>
        <w:rPr>
          <w:rFonts w:ascii="Times New Roman" w:hAnsi="Times New Roman"/>
          <w:b/>
          <w:i/>
          <w:lang w:eastAsia="zh-CN"/>
        </w:rPr>
      </w:pPr>
      <w:r w:rsidRPr="00FE523D">
        <w:rPr>
          <w:rFonts w:ascii="Times New Roman" w:hAnsi="Times New Roman"/>
          <w:b/>
          <w:i/>
          <w:lang w:eastAsia="zh-CN"/>
        </w:rPr>
        <w:t xml:space="preserve">UL BM </w:t>
      </w:r>
      <w:r w:rsidR="008D639E" w:rsidRPr="00FE523D">
        <w:rPr>
          <w:rFonts w:ascii="Times New Roman" w:hAnsi="Times New Roman"/>
          <w:b/>
          <w:i/>
          <w:lang w:eastAsia="zh-CN"/>
        </w:rPr>
        <w:t>P-1 is used to find a good TRP beam or good TRP-UE beam pair for initial access</w:t>
      </w:r>
      <w:r w:rsidRPr="00FE523D">
        <w:rPr>
          <w:rFonts w:ascii="Times New Roman" w:hAnsi="Times New Roman"/>
          <w:b/>
          <w:i/>
          <w:lang w:eastAsia="zh-CN"/>
        </w:rPr>
        <w:t xml:space="preserve"> and new beam discovery</w:t>
      </w:r>
      <w:r w:rsidR="005C49C8" w:rsidRPr="00FE523D">
        <w:rPr>
          <w:rFonts w:ascii="Times New Roman" w:hAnsi="Times New Roman"/>
          <w:b/>
          <w:i/>
          <w:lang w:eastAsia="zh-CN"/>
        </w:rPr>
        <w:t xml:space="preserve"> when either TRP or UE does not have channel reciprocity</w:t>
      </w:r>
      <w:r w:rsidR="008D639E" w:rsidRPr="00FE523D">
        <w:rPr>
          <w:rFonts w:ascii="Times New Roman" w:hAnsi="Times New Roman"/>
          <w:b/>
          <w:i/>
          <w:lang w:eastAsia="zh-CN"/>
        </w:rPr>
        <w:t xml:space="preserve">; </w:t>
      </w:r>
    </w:p>
    <w:p w14:paraId="3F9AFA5A" w14:textId="02AC8FED" w:rsidR="005C49C8" w:rsidRPr="00FE523D" w:rsidRDefault="005C49C8" w:rsidP="00FE523D">
      <w:pPr>
        <w:pStyle w:val="ListParagraph"/>
        <w:numPr>
          <w:ilvl w:val="0"/>
          <w:numId w:val="24"/>
        </w:numPr>
        <w:rPr>
          <w:rFonts w:ascii="Times New Roman" w:hAnsi="Times New Roman"/>
          <w:b/>
          <w:i/>
          <w:lang w:eastAsia="zh-CN"/>
        </w:rPr>
      </w:pPr>
      <w:r w:rsidRPr="00FE523D">
        <w:rPr>
          <w:rFonts w:ascii="Times New Roman" w:hAnsi="Times New Roman"/>
          <w:b/>
          <w:i/>
          <w:lang w:eastAsia="zh-CN"/>
        </w:rPr>
        <w:t xml:space="preserve">UL BM </w:t>
      </w:r>
      <w:r w:rsidR="008D639E" w:rsidRPr="00FE523D">
        <w:rPr>
          <w:rFonts w:ascii="Times New Roman" w:hAnsi="Times New Roman"/>
          <w:b/>
          <w:i/>
          <w:lang w:eastAsia="zh-CN"/>
        </w:rPr>
        <w:t>P-2 is used to find out the best TRP beam for one UE beam to support possible TRP beam switching</w:t>
      </w:r>
      <w:r w:rsidRPr="00FE523D">
        <w:rPr>
          <w:rFonts w:ascii="Times New Roman" w:hAnsi="Times New Roman"/>
          <w:b/>
          <w:i/>
          <w:lang w:eastAsia="zh-CN"/>
        </w:rPr>
        <w:t>/refinement as long as TRP side does not have full channel reciprocity</w:t>
      </w:r>
      <w:r w:rsidR="008D639E" w:rsidRPr="00FE523D">
        <w:rPr>
          <w:rFonts w:ascii="Times New Roman" w:hAnsi="Times New Roman"/>
          <w:b/>
          <w:i/>
          <w:lang w:eastAsia="zh-CN"/>
        </w:rPr>
        <w:t xml:space="preserve">; </w:t>
      </w:r>
    </w:p>
    <w:p w14:paraId="7A2ECAB0" w14:textId="670A5AA6" w:rsidR="008D639E" w:rsidRPr="00FE523D" w:rsidRDefault="005C49C8" w:rsidP="00FE523D">
      <w:pPr>
        <w:pStyle w:val="ListParagraph"/>
        <w:numPr>
          <w:ilvl w:val="0"/>
          <w:numId w:val="24"/>
        </w:numPr>
        <w:rPr>
          <w:rFonts w:ascii="Times New Roman" w:hAnsi="Times New Roman"/>
          <w:b/>
          <w:i/>
          <w:lang w:eastAsia="zh-CN"/>
        </w:rPr>
      </w:pPr>
      <w:r w:rsidRPr="00FE523D">
        <w:rPr>
          <w:rFonts w:ascii="Times New Roman" w:hAnsi="Times New Roman"/>
          <w:b/>
          <w:i/>
          <w:lang w:eastAsia="zh-CN"/>
        </w:rPr>
        <w:t xml:space="preserve">UL BM </w:t>
      </w:r>
      <w:r w:rsidR="008D639E" w:rsidRPr="00FE523D">
        <w:rPr>
          <w:rFonts w:ascii="Times New Roman" w:hAnsi="Times New Roman"/>
          <w:b/>
          <w:i/>
          <w:lang w:eastAsia="zh-CN"/>
        </w:rPr>
        <w:t xml:space="preserve">P-3 is used to find out the best UE beam for one TRP beam to get better link </w:t>
      </w:r>
      <w:r w:rsidR="00B9586A">
        <w:rPr>
          <w:rFonts w:ascii="Times New Roman" w:hAnsi="Times New Roman"/>
          <w:b/>
          <w:i/>
          <w:lang w:eastAsia="zh-CN"/>
        </w:rPr>
        <w:t>quality</w:t>
      </w:r>
      <w:r w:rsidRPr="00FE523D">
        <w:rPr>
          <w:rFonts w:ascii="Times New Roman" w:hAnsi="Times New Roman"/>
          <w:b/>
          <w:i/>
          <w:lang w:eastAsia="zh-CN"/>
        </w:rPr>
        <w:t xml:space="preserve"> as long as UE side does not have full channel reciprocity</w:t>
      </w:r>
      <w:r w:rsidR="008D639E" w:rsidRPr="00FE523D">
        <w:rPr>
          <w:rFonts w:ascii="Times New Roman" w:hAnsi="Times New Roman"/>
          <w:b/>
          <w:i/>
          <w:lang w:eastAsia="zh-CN"/>
        </w:rPr>
        <w:t>.</w:t>
      </w:r>
    </w:p>
    <w:p w14:paraId="7070331F" w14:textId="15FE4D41" w:rsidR="008D639E" w:rsidRPr="00514B81" w:rsidRDefault="008D639E" w:rsidP="00B61ED8">
      <w:pPr>
        <w:ind w:firstLine="284"/>
        <w:rPr>
          <w:sz w:val="22"/>
          <w:szCs w:val="22"/>
          <w:lang w:val="en-US" w:eastAsia="zh-CN"/>
        </w:rPr>
      </w:pPr>
      <w:r>
        <w:rPr>
          <w:rFonts w:hint="eastAsia"/>
          <w:b/>
          <w:i/>
          <w:sz w:val="22"/>
          <w:szCs w:val="22"/>
          <w:lang w:val="en-US" w:eastAsia="zh-CN"/>
        </w:rPr>
        <w:t>Proposal 2</w:t>
      </w:r>
      <w:r w:rsidRPr="00314322">
        <w:rPr>
          <w:rFonts w:hint="eastAsia"/>
          <w:b/>
          <w:i/>
          <w:sz w:val="22"/>
          <w:szCs w:val="22"/>
          <w:lang w:val="en-US" w:eastAsia="zh-CN"/>
        </w:rPr>
        <w:t xml:space="preserve">: </w:t>
      </w:r>
      <w:r>
        <w:rPr>
          <w:b/>
          <w:i/>
          <w:sz w:val="22"/>
          <w:szCs w:val="22"/>
          <w:lang w:val="en-US" w:eastAsia="zh-CN"/>
        </w:rPr>
        <w:t>A</w:t>
      </w:r>
      <w:r w:rsidRPr="00314322">
        <w:rPr>
          <w:rFonts w:hint="eastAsia"/>
          <w:b/>
          <w:i/>
          <w:sz w:val="22"/>
          <w:szCs w:val="22"/>
          <w:lang w:val="en-US" w:eastAsia="zh-CN"/>
        </w:rPr>
        <w:t xml:space="preserve"> unif</w:t>
      </w:r>
      <w:r w:rsidR="005021AA">
        <w:rPr>
          <w:b/>
          <w:i/>
          <w:sz w:val="22"/>
          <w:szCs w:val="22"/>
          <w:lang w:val="en-US" w:eastAsia="zh-CN"/>
        </w:rPr>
        <w:t>ied</w:t>
      </w:r>
      <w:r w:rsidRPr="00314322">
        <w:rPr>
          <w:rFonts w:hint="eastAsia"/>
          <w:b/>
          <w:i/>
          <w:sz w:val="22"/>
          <w:szCs w:val="22"/>
          <w:lang w:val="en-US" w:eastAsia="zh-CN"/>
        </w:rPr>
        <w:t xml:space="preserve"> reference signal structure should be defined to support </w:t>
      </w:r>
      <w:r w:rsidRPr="00314322">
        <w:rPr>
          <w:b/>
          <w:i/>
          <w:sz w:val="22"/>
          <w:szCs w:val="22"/>
          <w:lang w:val="en-US" w:eastAsia="zh-CN"/>
        </w:rPr>
        <w:t xml:space="preserve">non-reciprocity and </w:t>
      </w:r>
      <w:r>
        <w:rPr>
          <w:b/>
          <w:i/>
          <w:sz w:val="22"/>
          <w:szCs w:val="22"/>
          <w:lang w:val="en-US" w:eastAsia="zh-CN"/>
        </w:rPr>
        <w:t>one-side</w:t>
      </w:r>
      <w:r w:rsidRPr="00314322">
        <w:rPr>
          <w:b/>
          <w:i/>
          <w:sz w:val="22"/>
          <w:szCs w:val="22"/>
          <w:lang w:val="en-US" w:eastAsia="zh-CN"/>
        </w:rPr>
        <w:t xml:space="preserve"> reciprocity based UL beam </w:t>
      </w:r>
      <w:r>
        <w:rPr>
          <w:b/>
          <w:i/>
          <w:sz w:val="22"/>
          <w:szCs w:val="22"/>
          <w:lang w:val="en-US" w:eastAsia="zh-CN"/>
        </w:rPr>
        <w:t>management</w:t>
      </w:r>
      <w:r w:rsidRPr="00314322">
        <w:rPr>
          <w:b/>
          <w:i/>
          <w:sz w:val="22"/>
          <w:szCs w:val="22"/>
          <w:lang w:val="en-US" w:eastAsia="zh-CN"/>
        </w:rPr>
        <w:t>.</w:t>
      </w:r>
    </w:p>
    <w:p w14:paraId="22D03E58" w14:textId="50A20678" w:rsidR="008D639E" w:rsidRPr="00B61ED8" w:rsidRDefault="008D639E" w:rsidP="00B61ED8">
      <w:pPr>
        <w:pStyle w:val="Heading1"/>
        <w:numPr>
          <w:ilvl w:val="0"/>
          <w:numId w:val="5"/>
        </w:numPr>
        <w:pBdr>
          <w:top w:val="single" w:sz="12" w:space="4" w:color="auto"/>
        </w:pBdr>
        <w:rPr>
          <w:rFonts w:cs="Arial"/>
          <w:lang w:val="en-US"/>
        </w:rPr>
      </w:pPr>
      <w:r w:rsidRPr="00B61ED8">
        <w:rPr>
          <w:rFonts w:cs="Arial"/>
          <w:lang w:val="en-US"/>
        </w:rPr>
        <w:t xml:space="preserve">Discussion on </w:t>
      </w:r>
      <w:r w:rsidR="00A920AA">
        <w:rPr>
          <w:rFonts w:cs="Arial"/>
          <w:lang w:val="en-US"/>
        </w:rPr>
        <w:t xml:space="preserve">UL BM </w:t>
      </w:r>
      <w:r w:rsidRPr="00B61ED8">
        <w:rPr>
          <w:rFonts w:cs="Arial"/>
          <w:lang w:val="en-US"/>
        </w:rPr>
        <w:t>P-1</w:t>
      </w:r>
    </w:p>
    <w:p w14:paraId="62CFBB03" w14:textId="1F8813A3" w:rsidR="008D639E" w:rsidRPr="00B42726" w:rsidRDefault="008D639E" w:rsidP="00B61ED8">
      <w:pPr>
        <w:ind w:firstLine="284"/>
        <w:jc w:val="both"/>
        <w:rPr>
          <w:sz w:val="22"/>
          <w:szCs w:val="22"/>
          <w:lang w:val="en-US" w:eastAsia="zh-CN"/>
        </w:rPr>
      </w:pPr>
      <w:r>
        <w:rPr>
          <w:sz w:val="22"/>
          <w:szCs w:val="22"/>
          <w:lang w:val="en-US" w:eastAsia="zh-CN"/>
        </w:rPr>
        <w:t xml:space="preserve">As the PRACH can be the first UL signal, to support the </w:t>
      </w:r>
      <w:r w:rsidR="00900D3B">
        <w:rPr>
          <w:sz w:val="22"/>
          <w:szCs w:val="22"/>
          <w:lang w:val="en-US" w:eastAsia="zh-CN"/>
        </w:rPr>
        <w:t xml:space="preserve">UL </w:t>
      </w:r>
      <w:r>
        <w:rPr>
          <w:sz w:val="22"/>
          <w:szCs w:val="22"/>
          <w:lang w:val="en-US" w:eastAsia="zh-CN"/>
        </w:rPr>
        <w:t>beam management, the PRACH sequence can be repeatedly transmitted so that the beam sweeping can be supported.</w:t>
      </w:r>
      <w:r w:rsidR="005B7DC8">
        <w:rPr>
          <w:sz w:val="22"/>
          <w:szCs w:val="22"/>
          <w:lang w:val="en-US" w:eastAsia="zh-CN"/>
        </w:rPr>
        <w:t xml:space="preserve"> Those repeated PRACH sequences can be divided into </w:t>
      </w:r>
      <w:r w:rsidR="005B7DC8" w:rsidRPr="00B61ED8">
        <w:rPr>
          <w:i/>
          <w:sz w:val="22"/>
          <w:szCs w:val="22"/>
          <w:lang w:val="en-US" w:eastAsia="zh-CN"/>
        </w:rPr>
        <w:t>N</w:t>
      </w:r>
      <w:r w:rsidR="005B7DC8">
        <w:rPr>
          <w:sz w:val="22"/>
          <w:szCs w:val="22"/>
          <w:lang w:val="en-US" w:eastAsia="zh-CN"/>
        </w:rPr>
        <w:t xml:space="preserve"> groups and each group can include </w:t>
      </w:r>
      <w:r w:rsidR="005B7DC8" w:rsidRPr="00B61ED8">
        <w:rPr>
          <w:i/>
          <w:sz w:val="22"/>
          <w:szCs w:val="22"/>
          <w:lang w:val="en-US" w:eastAsia="zh-CN"/>
        </w:rPr>
        <w:t>M</w:t>
      </w:r>
      <w:r w:rsidR="005B7DC8">
        <w:rPr>
          <w:sz w:val="22"/>
          <w:szCs w:val="22"/>
          <w:lang w:val="en-US" w:eastAsia="zh-CN"/>
        </w:rPr>
        <w:t xml:space="preserve"> repeated PRACH sequences. Then in one PRACH group, the TRP can sweep its beam to receive different PRACH repe</w:t>
      </w:r>
      <w:bookmarkStart w:id="0" w:name="_GoBack"/>
      <w:bookmarkEnd w:id="0"/>
      <w:r w:rsidR="005B7DC8">
        <w:rPr>
          <w:sz w:val="22"/>
          <w:szCs w:val="22"/>
          <w:lang w:val="en-US" w:eastAsia="zh-CN"/>
        </w:rPr>
        <w:t>titions, and different UE beams can be applied to different PRACH groups</w:t>
      </w:r>
      <w:r w:rsidR="00F87FA6">
        <w:rPr>
          <w:sz w:val="22"/>
          <w:szCs w:val="22"/>
          <w:lang w:val="en-US" w:eastAsia="zh-CN"/>
        </w:rPr>
        <w:t xml:space="preserve"> as shown in Figure 1</w:t>
      </w:r>
      <w:r w:rsidR="005B7DC8">
        <w:rPr>
          <w:sz w:val="22"/>
          <w:szCs w:val="22"/>
          <w:lang w:val="en-US" w:eastAsia="zh-CN"/>
        </w:rPr>
        <w:t xml:space="preserve">. </w:t>
      </w:r>
      <w:r w:rsidR="009A3C19">
        <w:rPr>
          <w:sz w:val="22"/>
          <w:szCs w:val="22"/>
          <w:lang w:val="en-US" w:eastAsia="zh-CN"/>
        </w:rPr>
        <w:t xml:space="preserve">Note that different PRACH groups may be </w:t>
      </w:r>
      <w:r w:rsidR="0057524F">
        <w:rPr>
          <w:sz w:val="22"/>
          <w:szCs w:val="22"/>
          <w:lang w:val="en-US" w:eastAsia="zh-CN"/>
        </w:rPr>
        <w:t xml:space="preserve">transmitted </w:t>
      </w:r>
      <w:r w:rsidR="009A3C19">
        <w:rPr>
          <w:sz w:val="22"/>
          <w:szCs w:val="22"/>
          <w:lang w:val="en-US" w:eastAsia="zh-CN"/>
        </w:rPr>
        <w:t>continuous</w:t>
      </w:r>
      <w:r w:rsidR="0057524F">
        <w:rPr>
          <w:sz w:val="22"/>
          <w:szCs w:val="22"/>
          <w:lang w:val="en-US" w:eastAsia="zh-CN"/>
        </w:rPr>
        <w:t>ly</w:t>
      </w:r>
      <w:r w:rsidR="009A3C19">
        <w:rPr>
          <w:sz w:val="22"/>
          <w:szCs w:val="22"/>
          <w:lang w:val="en-US" w:eastAsia="zh-CN"/>
        </w:rPr>
        <w:t xml:space="preserve"> or discontinuous</w:t>
      </w:r>
      <w:r w:rsidR="0057524F">
        <w:rPr>
          <w:sz w:val="22"/>
          <w:szCs w:val="22"/>
          <w:lang w:val="en-US" w:eastAsia="zh-CN"/>
        </w:rPr>
        <w:t>ly</w:t>
      </w:r>
      <w:r w:rsidR="009A3C19">
        <w:rPr>
          <w:sz w:val="22"/>
          <w:szCs w:val="22"/>
          <w:lang w:val="en-US" w:eastAsia="zh-CN"/>
        </w:rPr>
        <w:t xml:space="preserve">. </w:t>
      </w:r>
      <w:r w:rsidR="005B7DC8">
        <w:rPr>
          <w:sz w:val="22"/>
          <w:szCs w:val="22"/>
          <w:lang w:val="en-US" w:eastAsia="zh-CN"/>
        </w:rPr>
        <w:t xml:space="preserve">Then for omni-Tx UEs, </w:t>
      </w:r>
      <w:r w:rsidR="005B7DC8" w:rsidRPr="00B61ED8">
        <w:rPr>
          <w:i/>
          <w:sz w:val="22"/>
          <w:szCs w:val="22"/>
          <w:lang w:val="en-US" w:eastAsia="zh-CN"/>
        </w:rPr>
        <w:t>N</w:t>
      </w:r>
      <w:r w:rsidR="005B7DC8">
        <w:rPr>
          <w:sz w:val="22"/>
          <w:szCs w:val="22"/>
          <w:lang w:val="en-US" w:eastAsia="zh-CN"/>
        </w:rPr>
        <w:t xml:space="preserve"> can be 1, and for one PRACH group, the TRP can sweep </w:t>
      </w:r>
      <m:oMath>
        <m:sSub>
          <m:sSubPr>
            <m:ctrlPr>
              <w:rPr>
                <w:rFonts w:ascii="Cambria Math" w:hAnsi="Cambria Math"/>
                <w:i/>
                <w:sz w:val="21"/>
                <w:szCs w:val="22"/>
                <w:lang w:val="en-US" w:eastAsia="zh-CN"/>
              </w:rPr>
            </m:ctrlPr>
          </m:sSubPr>
          <m:e>
            <m:r>
              <w:rPr>
                <w:rFonts w:ascii="Cambria Math" w:hAnsi="Cambria Math" w:hint="eastAsia"/>
                <w:sz w:val="21"/>
                <w:szCs w:val="22"/>
                <w:lang w:val="en-US" w:eastAsia="zh-CN"/>
              </w:rPr>
              <m:t>N</m:t>
            </m:r>
          </m:e>
          <m:sub>
            <m:r>
              <w:rPr>
                <w:rFonts w:ascii="Cambria Math" w:hAnsi="Cambria Math"/>
                <w:sz w:val="21"/>
                <w:szCs w:val="22"/>
                <w:lang w:val="en-US" w:eastAsia="zh-CN"/>
              </w:rPr>
              <m:t>p</m:t>
            </m:r>
          </m:sub>
        </m:sSub>
        <m:r>
          <w:rPr>
            <w:rFonts w:ascii="Cambria Math" w:hAnsi="Cambria Math"/>
            <w:sz w:val="21"/>
            <w:szCs w:val="22"/>
            <w:lang w:val="en-US" w:eastAsia="zh-CN"/>
          </w:rPr>
          <m:t>×M</m:t>
        </m:r>
      </m:oMath>
      <w:r w:rsidR="00A920AA">
        <w:rPr>
          <w:rFonts w:hint="eastAsia"/>
          <w:sz w:val="21"/>
          <w:szCs w:val="22"/>
          <w:lang w:val="en-US" w:eastAsia="zh-CN"/>
        </w:rPr>
        <w:t xml:space="preserve"> </w:t>
      </w:r>
      <w:r w:rsidR="005B7DC8">
        <w:rPr>
          <w:sz w:val="22"/>
          <w:szCs w:val="22"/>
          <w:lang w:val="en-US" w:eastAsia="zh-CN"/>
        </w:rPr>
        <w:t xml:space="preserve">beams, where </w:t>
      </w:r>
      <m:oMath>
        <m:sSub>
          <m:sSubPr>
            <m:ctrlPr>
              <w:rPr>
                <w:rFonts w:ascii="Cambria Math" w:hAnsi="Cambria Math"/>
                <w:i/>
                <w:sz w:val="21"/>
                <w:szCs w:val="22"/>
                <w:lang w:val="en-US" w:eastAsia="zh-CN"/>
              </w:rPr>
            </m:ctrlPr>
          </m:sSubPr>
          <m:e>
            <m:r>
              <w:rPr>
                <w:rFonts w:ascii="Cambria Math" w:hAnsi="Cambria Math"/>
                <w:sz w:val="21"/>
                <w:szCs w:val="22"/>
                <w:lang w:val="en-US" w:eastAsia="zh-CN"/>
              </w:rPr>
              <m:t>N</m:t>
            </m:r>
          </m:e>
          <m:sub>
            <m:r>
              <w:rPr>
                <w:rFonts w:ascii="Cambria Math" w:hAnsi="Cambria Math"/>
                <w:sz w:val="21"/>
                <w:szCs w:val="22"/>
                <w:lang w:val="en-US" w:eastAsia="zh-CN"/>
              </w:rPr>
              <m:t>p</m:t>
            </m:r>
          </m:sub>
        </m:sSub>
      </m:oMath>
      <w:r w:rsidR="005B7DC8">
        <w:rPr>
          <w:rFonts w:hint="eastAsia"/>
          <w:sz w:val="21"/>
          <w:szCs w:val="22"/>
          <w:lang w:val="en-US" w:eastAsia="zh-CN"/>
        </w:rPr>
        <w:t xml:space="preserve"> </w:t>
      </w:r>
      <w:r w:rsidR="005B7DC8">
        <w:rPr>
          <w:sz w:val="22"/>
          <w:szCs w:val="22"/>
          <w:lang w:val="en-US" w:eastAsia="zh-CN"/>
        </w:rPr>
        <w:t>indicates the number of antenna panels in TRP side.</w:t>
      </w:r>
      <w:r w:rsidR="005A0B1E">
        <w:rPr>
          <w:sz w:val="22"/>
          <w:szCs w:val="22"/>
          <w:lang w:val="en-US" w:eastAsia="zh-CN"/>
        </w:rPr>
        <w:t xml:space="preserve"> For the case that reciprocity can be assumed in TRP side, if the TRP beams for PRACH receiving are one-to-one mapped to the BRS in P-1 of DL beam management, the TRP can get the best DL beam by receiving the PRACH. </w:t>
      </w:r>
      <w:r w:rsidR="00B42726">
        <w:rPr>
          <w:sz w:val="22"/>
          <w:szCs w:val="22"/>
          <w:lang w:val="en-US" w:eastAsia="zh-CN"/>
        </w:rPr>
        <w:t xml:space="preserve">Be noted that number of PRACH groups </w:t>
      </w:r>
      <w:r w:rsidR="00B42726" w:rsidRPr="00171E0B">
        <w:rPr>
          <w:i/>
          <w:sz w:val="22"/>
          <w:szCs w:val="22"/>
          <w:lang w:val="en-US" w:eastAsia="zh-CN"/>
        </w:rPr>
        <w:t>N</w:t>
      </w:r>
      <w:r w:rsidR="00B42726">
        <w:rPr>
          <w:sz w:val="22"/>
          <w:szCs w:val="22"/>
          <w:lang w:val="en-US" w:eastAsia="zh-CN"/>
        </w:rPr>
        <w:t xml:space="preserve"> could be a parameters which are invisible in the specification. In this case, UL Tx beam sweeping is similar to random power ramping.</w:t>
      </w:r>
    </w:p>
    <w:p w14:paraId="70FF7AC4" w14:textId="704E9F2D" w:rsidR="002A356F" w:rsidRDefault="002A356F" w:rsidP="00B61ED8">
      <w:pPr>
        <w:ind w:firstLine="284"/>
        <w:jc w:val="both"/>
        <w:rPr>
          <w:sz w:val="22"/>
          <w:szCs w:val="22"/>
          <w:lang w:val="en-US" w:eastAsia="zh-CN"/>
        </w:rPr>
      </w:pPr>
      <w:r>
        <w:rPr>
          <w:sz w:val="22"/>
          <w:szCs w:val="22"/>
          <w:lang w:val="en-US" w:eastAsia="zh-CN"/>
        </w:rPr>
        <w:t>When UE is in connected</w:t>
      </w:r>
      <w:r w:rsidR="009A3C19">
        <w:rPr>
          <w:sz w:val="22"/>
          <w:szCs w:val="22"/>
          <w:lang w:val="en-US" w:eastAsia="zh-CN"/>
        </w:rPr>
        <w:t xml:space="preserve"> mode</w:t>
      </w:r>
      <w:r>
        <w:rPr>
          <w:sz w:val="22"/>
          <w:szCs w:val="22"/>
          <w:lang w:val="en-US" w:eastAsia="zh-CN"/>
        </w:rPr>
        <w:t>, UL BM P-1 can be based on SRS to save overhead. The SRS structure can accommodate both UL BM P-1 and P-2.</w:t>
      </w:r>
    </w:p>
    <w:p w14:paraId="09B8236F" w14:textId="37D1C890" w:rsidR="009950DC" w:rsidRDefault="009950DC" w:rsidP="00B61ED8">
      <w:pPr>
        <w:ind w:firstLine="284"/>
        <w:jc w:val="center"/>
        <w:rPr>
          <w:sz w:val="22"/>
          <w:szCs w:val="22"/>
          <w:lang w:val="en-US" w:eastAsia="zh-CN"/>
        </w:rPr>
      </w:pPr>
      <w:r>
        <w:object w:dxaOrig="7426" w:dyaOrig="3345" w14:anchorId="3B654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15pt;height:167.3pt" o:ole="">
            <v:imagedata r:id="rId11" o:title=""/>
          </v:shape>
          <o:OLEObject Type="Embed" ProgID="Visio.Drawing.15" ShapeID="_x0000_i1025" DrawAspect="Content" ObjectID="_1536814614" r:id="rId12"/>
        </w:object>
      </w:r>
    </w:p>
    <w:p w14:paraId="78341484" w14:textId="0103F8D4" w:rsidR="009950DC" w:rsidRDefault="009950DC" w:rsidP="00B61ED8">
      <w:pPr>
        <w:ind w:firstLine="284"/>
        <w:jc w:val="center"/>
        <w:rPr>
          <w:sz w:val="22"/>
          <w:szCs w:val="22"/>
          <w:lang w:val="en-US" w:eastAsia="zh-CN"/>
        </w:rPr>
      </w:pPr>
      <w:r>
        <w:rPr>
          <w:sz w:val="22"/>
          <w:szCs w:val="22"/>
          <w:lang w:val="en-US" w:eastAsia="zh-CN"/>
        </w:rPr>
        <w:t>Figure 1: an example for repeated PRACH structure</w:t>
      </w:r>
    </w:p>
    <w:p w14:paraId="6AE1086C" w14:textId="04B987CB" w:rsidR="00F87FA6" w:rsidRPr="00B61ED8" w:rsidRDefault="00F87FA6" w:rsidP="00514B81">
      <w:pPr>
        <w:ind w:firstLine="284"/>
        <w:rPr>
          <w:b/>
          <w:i/>
          <w:sz w:val="22"/>
          <w:szCs w:val="22"/>
          <w:lang w:val="en-US" w:eastAsia="zh-CN"/>
        </w:rPr>
      </w:pPr>
      <w:r w:rsidRPr="00B61ED8">
        <w:rPr>
          <w:b/>
          <w:i/>
          <w:sz w:val="22"/>
          <w:szCs w:val="22"/>
          <w:lang w:val="en-US" w:eastAsia="zh-CN"/>
        </w:rPr>
        <w:t>Proposal 3: RAN1 should study the PRACH structure for UL beam management P-1.</w:t>
      </w:r>
      <w:r w:rsidR="00AE1501">
        <w:rPr>
          <w:b/>
          <w:i/>
          <w:sz w:val="22"/>
          <w:szCs w:val="22"/>
          <w:lang w:val="en-US" w:eastAsia="zh-CN"/>
        </w:rPr>
        <w:t xml:space="preserve"> One possible structure can be similar as Figure 1.</w:t>
      </w:r>
    </w:p>
    <w:p w14:paraId="26912C26" w14:textId="7A597A6C" w:rsidR="00F87FA6" w:rsidRPr="00B61ED8" w:rsidRDefault="00F87FA6" w:rsidP="00B61ED8">
      <w:pPr>
        <w:pStyle w:val="Heading1"/>
        <w:numPr>
          <w:ilvl w:val="0"/>
          <w:numId w:val="5"/>
        </w:numPr>
        <w:pBdr>
          <w:top w:val="single" w:sz="12" w:space="4" w:color="auto"/>
        </w:pBdr>
        <w:rPr>
          <w:rFonts w:cs="Arial"/>
          <w:lang w:val="en-US"/>
        </w:rPr>
      </w:pPr>
      <w:r w:rsidRPr="00B61ED8">
        <w:rPr>
          <w:rFonts w:cs="Arial"/>
          <w:lang w:val="en-US"/>
        </w:rPr>
        <w:t xml:space="preserve">Discussion on </w:t>
      </w:r>
      <w:r w:rsidR="005C01E2">
        <w:rPr>
          <w:rFonts w:cs="Arial"/>
          <w:lang w:val="en-US"/>
        </w:rPr>
        <w:t xml:space="preserve">UL BM </w:t>
      </w:r>
      <w:r w:rsidRPr="00B61ED8">
        <w:rPr>
          <w:rFonts w:cs="Arial"/>
          <w:lang w:val="en-US"/>
        </w:rPr>
        <w:t>P-2</w:t>
      </w:r>
      <w:r w:rsidR="00FB6F40">
        <w:rPr>
          <w:rFonts w:cs="Arial"/>
          <w:lang w:val="en-US"/>
        </w:rPr>
        <w:t xml:space="preserve"> and P-3</w:t>
      </w:r>
    </w:p>
    <w:p w14:paraId="2DA59F24" w14:textId="425469E8" w:rsidR="00ED0FC9" w:rsidRDefault="00F87FA6" w:rsidP="00B61ED8">
      <w:pPr>
        <w:ind w:firstLine="284"/>
        <w:jc w:val="both"/>
        <w:rPr>
          <w:sz w:val="22"/>
          <w:szCs w:val="22"/>
          <w:lang w:val="en-US" w:eastAsia="zh-CN"/>
        </w:rPr>
      </w:pPr>
      <w:r>
        <w:rPr>
          <w:sz w:val="22"/>
          <w:szCs w:val="22"/>
          <w:lang w:val="en-US" w:eastAsia="zh-CN"/>
        </w:rPr>
        <w:t xml:space="preserve">For </w:t>
      </w:r>
      <w:r w:rsidR="002C6078">
        <w:rPr>
          <w:sz w:val="22"/>
          <w:szCs w:val="22"/>
          <w:lang w:val="en-US" w:eastAsia="zh-CN"/>
        </w:rPr>
        <w:t xml:space="preserve">UL BM </w:t>
      </w:r>
      <w:r>
        <w:rPr>
          <w:sz w:val="22"/>
          <w:szCs w:val="22"/>
          <w:lang w:val="en-US" w:eastAsia="zh-CN"/>
        </w:rPr>
        <w:t xml:space="preserve">P-2, to re-use the PRACH structure in P-1 could require large overhead. Hence the SRS with some overhead reduction scheme can be one promising option. </w:t>
      </w:r>
      <w:r w:rsidR="005832EF">
        <w:rPr>
          <w:sz w:val="22"/>
          <w:szCs w:val="22"/>
          <w:lang w:val="en-US" w:eastAsia="zh-CN"/>
        </w:rPr>
        <w:t xml:space="preserve">The </w:t>
      </w:r>
      <w:r w:rsidR="003D3AD7">
        <w:rPr>
          <w:sz w:val="22"/>
          <w:szCs w:val="22"/>
          <w:lang w:val="en-US" w:eastAsia="zh-CN"/>
        </w:rPr>
        <w:t>S</w:t>
      </w:r>
      <w:r w:rsidR="005832EF">
        <w:rPr>
          <w:sz w:val="22"/>
          <w:szCs w:val="22"/>
          <w:lang w:val="en-US" w:eastAsia="zh-CN"/>
        </w:rPr>
        <w:t xml:space="preserve">RS structure for UL beam management has been discussed in [3], where the IFDMA based or larger subcarrier spacing based reference signal can help to create multiple repetitions with limited overhead. The structures are shown in Figure A-1 and Figure A-2 in </w:t>
      </w:r>
      <w:r w:rsidR="00B64C96">
        <w:rPr>
          <w:sz w:val="22"/>
          <w:szCs w:val="22"/>
          <w:lang w:val="en-US" w:eastAsia="zh-CN"/>
        </w:rPr>
        <w:t xml:space="preserve">the </w:t>
      </w:r>
      <w:r w:rsidR="005832EF">
        <w:rPr>
          <w:sz w:val="22"/>
          <w:szCs w:val="22"/>
          <w:lang w:val="en-US" w:eastAsia="zh-CN"/>
        </w:rPr>
        <w:t xml:space="preserve">Appendix. </w:t>
      </w:r>
      <w:r w:rsidR="000C5380">
        <w:rPr>
          <w:sz w:val="22"/>
          <w:szCs w:val="22"/>
          <w:lang w:val="en-US" w:eastAsia="zh-CN"/>
        </w:rPr>
        <w:t xml:space="preserve">Thus </w:t>
      </w:r>
      <w:r w:rsidR="00514B81">
        <w:rPr>
          <w:sz w:val="22"/>
          <w:szCs w:val="22"/>
          <w:lang w:val="en-US" w:eastAsia="zh-CN"/>
        </w:rPr>
        <w:t>based on the SRS structure, the UL beam management P-2 and P-3 can be done independently or jointly</w:t>
      </w:r>
      <w:r w:rsidR="000C5380">
        <w:rPr>
          <w:sz w:val="22"/>
          <w:szCs w:val="22"/>
          <w:lang w:val="en-US" w:eastAsia="zh-CN"/>
        </w:rPr>
        <w:t xml:space="preserve">. To jointly refine the Tx and Rx beam, </w:t>
      </w:r>
      <w:r w:rsidR="00ED0FC9">
        <w:rPr>
          <w:sz w:val="22"/>
          <w:szCs w:val="22"/>
          <w:lang w:val="en-US" w:eastAsia="zh-CN"/>
        </w:rPr>
        <w:t>some repetitions may need to be grouped</w:t>
      </w:r>
      <w:r w:rsidR="00514B81">
        <w:rPr>
          <w:sz w:val="22"/>
          <w:szCs w:val="22"/>
          <w:lang w:val="en-US" w:eastAsia="zh-CN"/>
        </w:rPr>
        <w:t>, which is similar as P-1</w:t>
      </w:r>
      <w:r w:rsidR="00ED0FC9">
        <w:rPr>
          <w:sz w:val="22"/>
          <w:szCs w:val="22"/>
          <w:lang w:val="en-US" w:eastAsia="zh-CN"/>
        </w:rPr>
        <w:t xml:space="preserve">. One repetition group can be used for the Rx beam refinement for one Tx beam. The number of repetitions within one repetition group should be known for both TRP and UE. Then the TRP can try different Rx beams within one repetition group, and the UE could do the beam sweeping from multiple repetition groups. </w:t>
      </w:r>
    </w:p>
    <w:p w14:paraId="71772EBD" w14:textId="423785D8" w:rsidR="006A1980" w:rsidRDefault="00ED0FC9" w:rsidP="00AF67F8">
      <w:pPr>
        <w:ind w:firstLine="284"/>
        <w:jc w:val="both"/>
        <w:rPr>
          <w:sz w:val="22"/>
          <w:szCs w:val="22"/>
          <w:lang w:val="en-US" w:eastAsia="zh-CN"/>
        </w:rPr>
      </w:pPr>
      <w:r>
        <w:rPr>
          <w:sz w:val="22"/>
          <w:szCs w:val="22"/>
          <w:lang w:val="en-US" w:eastAsia="zh-CN"/>
        </w:rPr>
        <w:t xml:space="preserve">For </w:t>
      </w:r>
      <w:r w:rsidR="00514B81">
        <w:rPr>
          <w:sz w:val="22"/>
          <w:szCs w:val="22"/>
          <w:lang w:val="en-US" w:eastAsia="zh-CN"/>
        </w:rPr>
        <w:t>UL beam refinement (</w:t>
      </w:r>
      <w:r w:rsidR="008726BF">
        <w:rPr>
          <w:sz w:val="22"/>
          <w:szCs w:val="22"/>
          <w:lang w:val="en-US" w:eastAsia="zh-CN"/>
        </w:rPr>
        <w:t xml:space="preserve">UL BM </w:t>
      </w:r>
      <w:r w:rsidR="00514B81">
        <w:rPr>
          <w:sz w:val="22"/>
          <w:szCs w:val="22"/>
          <w:lang w:val="en-US" w:eastAsia="zh-CN"/>
        </w:rPr>
        <w:t>P-2)</w:t>
      </w:r>
      <w:r>
        <w:rPr>
          <w:sz w:val="22"/>
          <w:szCs w:val="22"/>
          <w:lang w:val="en-US" w:eastAsia="zh-CN"/>
        </w:rPr>
        <w:t xml:space="preserve">, as it is related to the TRP’s beam, it may not be necessary to </w:t>
      </w:r>
      <w:r w:rsidR="00D13188">
        <w:rPr>
          <w:sz w:val="22"/>
          <w:szCs w:val="22"/>
          <w:lang w:val="en-US" w:eastAsia="zh-CN"/>
        </w:rPr>
        <w:t xml:space="preserve">inform </w:t>
      </w:r>
      <w:r>
        <w:rPr>
          <w:sz w:val="22"/>
          <w:szCs w:val="22"/>
          <w:lang w:val="en-US" w:eastAsia="zh-CN"/>
        </w:rPr>
        <w:t xml:space="preserve">the UE the decision of the best Rx beam index. For </w:t>
      </w:r>
      <w:r w:rsidR="00514B81">
        <w:rPr>
          <w:sz w:val="22"/>
          <w:szCs w:val="22"/>
          <w:lang w:val="en-US" w:eastAsia="zh-CN"/>
        </w:rPr>
        <w:t>UL Tx beam refinement (</w:t>
      </w:r>
      <w:r w:rsidR="008726BF">
        <w:rPr>
          <w:sz w:val="22"/>
          <w:szCs w:val="22"/>
          <w:lang w:val="en-US" w:eastAsia="zh-CN"/>
        </w:rPr>
        <w:t xml:space="preserve">UL BM </w:t>
      </w:r>
      <w:r w:rsidR="00514B81">
        <w:rPr>
          <w:sz w:val="22"/>
          <w:szCs w:val="22"/>
          <w:lang w:val="en-US" w:eastAsia="zh-CN"/>
        </w:rPr>
        <w:t>P-3)</w:t>
      </w:r>
      <w:r>
        <w:rPr>
          <w:sz w:val="22"/>
          <w:szCs w:val="22"/>
          <w:lang w:val="en-US" w:eastAsia="zh-CN"/>
        </w:rPr>
        <w:t xml:space="preserve">, it may be necessary for the TRP to </w:t>
      </w:r>
      <w:r w:rsidR="009A0D73">
        <w:rPr>
          <w:sz w:val="22"/>
          <w:szCs w:val="22"/>
          <w:lang w:val="en-US" w:eastAsia="zh-CN"/>
        </w:rPr>
        <w:t xml:space="preserve">inform </w:t>
      </w:r>
      <w:r>
        <w:rPr>
          <w:sz w:val="22"/>
          <w:szCs w:val="22"/>
          <w:lang w:val="en-US" w:eastAsia="zh-CN"/>
        </w:rPr>
        <w:t>the UE which Tx beam is better.</w:t>
      </w:r>
      <w:r w:rsidR="003D3AD7">
        <w:rPr>
          <w:sz w:val="22"/>
          <w:szCs w:val="22"/>
          <w:lang w:val="en-US" w:eastAsia="zh-CN"/>
        </w:rPr>
        <w:t xml:space="preserve"> So if only one repetition group is defined, it can be assumed to be the Rx beam refinement, and the UE does not need to receive the decision of Rx beam information. If multiple repetition groups are defined, the UL Tx beam sweeping should be enabled. Then some signaling on the decision of UL Tx beam index should be necessary. </w:t>
      </w:r>
    </w:p>
    <w:p w14:paraId="04F13139" w14:textId="13183CC1" w:rsidR="005E240B" w:rsidRDefault="003D3AD7" w:rsidP="00AF67F8">
      <w:pPr>
        <w:ind w:firstLine="284"/>
        <w:jc w:val="both"/>
        <w:rPr>
          <w:sz w:val="22"/>
          <w:szCs w:val="22"/>
          <w:lang w:val="en-US" w:eastAsia="zh-CN"/>
        </w:rPr>
      </w:pPr>
      <w:r>
        <w:rPr>
          <w:sz w:val="22"/>
          <w:szCs w:val="22"/>
          <w:lang w:val="en-US" w:eastAsia="zh-CN"/>
        </w:rPr>
        <w:t xml:space="preserve">For the UL Tx beam refinement, there can be two </w:t>
      </w:r>
      <w:r w:rsidR="00462219">
        <w:rPr>
          <w:sz w:val="22"/>
          <w:szCs w:val="22"/>
          <w:lang w:val="en-US" w:eastAsia="zh-CN"/>
        </w:rPr>
        <w:t>procedures</w:t>
      </w:r>
      <w:r>
        <w:rPr>
          <w:sz w:val="22"/>
          <w:szCs w:val="22"/>
          <w:lang w:val="en-US" w:eastAsia="zh-CN"/>
        </w:rPr>
        <w:t xml:space="preserve">: one is </w:t>
      </w:r>
      <w:r w:rsidR="00514B81">
        <w:rPr>
          <w:sz w:val="22"/>
          <w:szCs w:val="22"/>
          <w:lang w:val="en-US" w:eastAsia="zh-CN"/>
        </w:rPr>
        <w:t>gradual</w:t>
      </w:r>
      <w:r w:rsidR="00ED6B42">
        <w:rPr>
          <w:sz w:val="22"/>
          <w:szCs w:val="22"/>
          <w:lang w:val="en-US" w:eastAsia="zh-CN"/>
        </w:rPr>
        <w:t xml:space="preserve"> </w:t>
      </w:r>
      <w:r>
        <w:rPr>
          <w:sz w:val="22"/>
          <w:szCs w:val="22"/>
          <w:lang w:val="en-US" w:eastAsia="zh-CN"/>
        </w:rPr>
        <w:t xml:space="preserve">beam refinement, which means the new refined beam may be around current Tx beam; the other is </w:t>
      </w:r>
      <w:r w:rsidR="00514B81">
        <w:rPr>
          <w:sz w:val="22"/>
          <w:szCs w:val="22"/>
          <w:lang w:val="en-US" w:eastAsia="zh-CN"/>
        </w:rPr>
        <w:t>full</w:t>
      </w:r>
      <w:r w:rsidR="00ED6B42">
        <w:rPr>
          <w:sz w:val="22"/>
          <w:szCs w:val="22"/>
          <w:lang w:val="en-US" w:eastAsia="zh-CN"/>
        </w:rPr>
        <w:t xml:space="preserve"> </w:t>
      </w:r>
      <w:r>
        <w:rPr>
          <w:sz w:val="22"/>
          <w:szCs w:val="22"/>
          <w:lang w:val="en-US" w:eastAsia="zh-CN"/>
        </w:rPr>
        <w:t xml:space="preserve">beam refinement, which indicates that the new refined beam searching does not rely on current Tx beam. Then some control signaling may be necessary to </w:t>
      </w:r>
      <w:r w:rsidR="00A075D6">
        <w:rPr>
          <w:sz w:val="22"/>
          <w:szCs w:val="22"/>
          <w:lang w:val="en-US" w:eastAsia="zh-CN"/>
        </w:rPr>
        <w:t xml:space="preserve">inform </w:t>
      </w:r>
      <w:r>
        <w:rPr>
          <w:sz w:val="22"/>
          <w:szCs w:val="22"/>
          <w:lang w:val="en-US" w:eastAsia="zh-CN"/>
        </w:rPr>
        <w:t xml:space="preserve">the UE whether the refined beam should rely on current Tx beam. </w:t>
      </w:r>
      <w:r w:rsidR="002407E1">
        <w:rPr>
          <w:sz w:val="22"/>
          <w:szCs w:val="22"/>
          <w:lang w:val="en-US" w:eastAsia="zh-CN"/>
        </w:rPr>
        <w:t xml:space="preserve">In this way, the overhead of the SRS can be reduced, especially for the gradual beam refinement case. </w:t>
      </w:r>
    </w:p>
    <w:p w14:paraId="139E096F" w14:textId="19DBFE12" w:rsidR="00072FD7" w:rsidRPr="008C6510" w:rsidRDefault="00072FD7" w:rsidP="008C6510">
      <w:pPr>
        <w:ind w:firstLine="284"/>
        <w:rPr>
          <w:b/>
          <w:i/>
          <w:sz w:val="22"/>
          <w:szCs w:val="22"/>
          <w:lang w:val="en-US" w:eastAsia="zh-CN"/>
        </w:rPr>
      </w:pPr>
      <w:r w:rsidRPr="008C6510">
        <w:rPr>
          <w:b/>
          <w:i/>
          <w:sz w:val="22"/>
          <w:szCs w:val="22"/>
          <w:lang w:val="en-US" w:eastAsia="zh-CN"/>
        </w:rPr>
        <w:t xml:space="preserve">Proposal 4: </w:t>
      </w:r>
      <w:r>
        <w:rPr>
          <w:b/>
          <w:i/>
          <w:sz w:val="22"/>
          <w:szCs w:val="22"/>
          <w:lang w:val="en-US" w:eastAsia="zh-CN"/>
        </w:rPr>
        <w:t xml:space="preserve">RAN1 to study SRS structure for UL BM P-2 and P-3; </w:t>
      </w:r>
      <w:r w:rsidR="009A3C19">
        <w:rPr>
          <w:b/>
          <w:i/>
          <w:sz w:val="22"/>
          <w:szCs w:val="22"/>
          <w:lang w:val="en-US" w:eastAsia="zh-CN"/>
        </w:rPr>
        <w:t>t</w:t>
      </w:r>
      <w:r>
        <w:rPr>
          <w:b/>
          <w:i/>
          <w:sz w:val="22"/>
          <w:szCs w:val="22"/>
          <w:lang w:val="en-US" w:eastAsia="zh-CN"/>
        </w:rPr>
        <w:t>he possible structure can be similar as Figure A-1 and A-2.</w:t>
      </w:r>
    </w:p>
    <w:p w14:paraId="33862BB6" w14:textId="0697FFE4" w:rsidR="002A356F" w:rsidRPr="00B61ED8" w:rsidRDefault="002A356F" w:rsidP="002A356F">
      <w:pPr>
        <w:pStyle w:val="Heading1"/>
        <w:numPr>
          <w:ilvl w:val="0"/>
          <w:numId w:val="5"/>
        </w:numPr>
        <w:pBdr>
          <w:top w:val="single" w:sz="12" w:space="4" w:color="auto"/>
        </w:pBdr>
        <w:rPr>
          <w:rFonts w:cs="Arial"/>
          <w:lang w:val="en-US"/>
        </w:rPr>
      </w:pPr>
      <w:r>
        <w:rPr>
          <w:rFonts w:cs="Arial"/>
          <w:lang w:val="en-US"/>
        </w:rPr>
        <w:t>Hierarchical search of UL Tx beam</w:t>
      </w:r>
    </w:p>
    <w:p w14:paraId="51A4120F" w14:textId="7784D385" w:rsidR="002A356F" w:rsidRDefault="002A356F" w:rsidP="00B61ED8">
      <w:pPr>
        <w:ind w:firstLine="284"/>
        <w:jc w:val="both"/>
        <w:rPr>
          <w:sz w:val="22"/>
          <w:szCs w:val="22"/>
          <w:lang w:val="en-US" w:eastAsia="zh-CN"/>
        </w:rPr>
      </w:pPr>
      <w:r>
        <w:rPr>
          <w:sz w:val="22"/>
          <w:szCs w:val="22"/>
          <w:lang w:val="en-US" w:eastAsia="zh-CN"/>
        </w:rPr>
        <w:t>Further, for the full beam search using UL BM P-2</w:t>
      </w:r>
      <w:r w:rsidR="00F53523">
        <w:rPr>
          <w:sz w:val="22"/>
          <w:szCs w:val="22"/>
          <w:lang w:val="en-US" w:eastAsia="zh-CN"/>
        </w:rPr>
        <w:t>/P-3</w:t>
      </w:r>
      <w:r>
        <w:rPr>
          <w:sz w:val="22"/>
          <w:szCs w:val="22"/>
          <w:lang w:val="en-US" w:eastAsia="zh-CN"/>
        </w:rPr>
        <w:t xml:space="preserve"> via SRS, some hierarchical beam searching method could be used to save the overhead of SRS.</w:t>
      </w:r>
    </w:p>
    <w:p w14:paraId="449C07CA" w14:textId="16411590" w:rsidR="00314322" w:rsidRDefault="006A1980" w:rsidP="00B61ED8">
      <w:pPr>
        <w:ind w:firstLine="284"/>
        <w:jc w:val="both"/>
        <w:rPr>
          <w:sz w:val="22"/>
          <w:szCs w:val="22"/>
          <w:lang w:val="en-US" w:eastAsia="zh-CN"/>
        </w:rPr>
      </w:pPr>
      <w:r>
        <w:rPr>
          <w:sz w:val="22"/>
          <w:szCs w:val="22"/>
          <w:lang w:val="en-US" w:eastAsia="zh-CN"/>
        </w:rPr>
        <w:lastRenderedPageBreak/>
        <w:t xml:space="preserve">Figure </w:t>
      </w:r>
      <w:r w:rsidR="00C66E55">
        <w:rPr>
          <w:sz w:val="22"/>
          <w:szCs w:val="22"/>
          <w:lang w:val="en-US" w:eastAsia="zh-CN"/>
        </w:rPr>
        <w:t>2</w:t>
      </w:r>
      <w:r>
        <w:rPr>
          <w:sz w:val="22"/>
          <w:szCs w:val="22"/>
          <w:lang w:val="en-US" w:eastAsia="zh-CN"/>
        </w:rPr>
        <w:t xml:space="preserve"> illustrates one example for the hierarchical beam search</w:t>
      </w:r>
      <w:r w:rsidR="00B82A83">
        <w:rPr>
          <w:sz w:val="22"/>
          <w:szCs w:val="22"/>
          <w:lang w:val="en-US" w:eastAsia="zh-CN"/>
        </w:rPr>
        <w:t>, where the UE may maintain 20 Tx beams</w:t>
      </w:r>
      <w:r>
        <w:rPr>
          <w:sz w:val="22"/>
          <w:szCs w:val="22"/>
          <w:lang w:val="en-US" w:eastAsia="zh-CN"/>
        </w:rPr>
        <w:t>.</w:t>
      </w:r>
      <w:r w:rsidR="00B82A83">
        <w:rPr>
          <w:sz w:val="22"/>
          <w:szCs w:val="22"/>
          <w:lang w:val="en-US" w:eastAsia="zh-CN"/>
        </w:rPr>
        <w:t xml:space="preserve"> If the beam search does not rely on current Tx beam, the UE may transmit the beam 2, 7, 14 and 19 in the SRS. The TRP could find out one beam with the highest receiving power and notify the UE its decision, e.g. beam 2. Then for the beam search in the second time, which can rely on the decided beam in the first time beam search. The UE could try the beams around the best beam in the first time, e.g. beam 1, 3, 11 and 12.  </w:t>
      </w:r>
    </w:p>
    <w:p w14:paraId="25881F4C" w14:textId="30B2146D" w:rsidR="00B82A83" w:rsidRDefault="00B82A83" w:rsidP="00CF70B3">
      <w:pPr>
        <w:ind w:firstLine="284"/>
        <w:jc w:val="center"/>
        <w:rPr>
          <w:sz w:val="22"/>
          <w:szCs w:val="22"/>
          <w:lang w:val="en-US" w:eastAsia="zh-CN"/>
        </w:rPr>
      </w:pPr>
      <w:r>
        <w:object w:dxaOrig="8281" w:dyaOrig="2175" w14:anchorId="6CB6824F">
          <v:shape id="_x0000_i1026" type="#_x0000_t75" style="width:414.1pt;height:108.85pt" o:ole="">
            <v:imagedata r:id="rId13" o:title=""/>
          </v:shape>
          <o:OLEObject Type="Embed" ProgID="Visio.Drawing.15" ShapeID="_x0000_i1026" DrawAspect="Content" ObjectID="_1536814615" r:id="rId14"/>
        </w:object>
      </w:r>
    </w:p>
    <w:p w14:paraId="7225647F" w14:textId="59E4EB8F" w:rsidR="00B82A83" w:rsidRDefault="00B82A83" w:rsidP="00CF70B3">
      <w:pPr>
        <w:ind w:firstLine="284"/>
        <w:jc w:val="center"/>
        <w:rPr>
          <w:sz w:val="22"/>
          <w:szCs w:val="22"/>
          <w:lang w:val="en-US" w:eastAsia="zh-CN"/>
        </w:rPr>
      </w:pPr>
      <w:r>
        <w:rPr>
          <w:sz w:val="22"/>
          <w:szCs w:val="22"/>
          <w:lang w:val="en-US" w:eastAsia="zh-CN"/>
        </w:rPr>
        <w:t xml:space="preserve">Figure </w:t>
      </w:r>
      <w:r w:rsidR="00C66E55">
        <w:rPr>
          <w:sz w:val="22"/>
          <w:szCs w:val="22"/>
          <w:lang w:val="en-US" w:eastAsia="zh-CN"/>
        </w:rPr>
        <w:t>2</w:t>
      </w:r>
      <w:r>
        <w:rPr>
          <w:sz w:val="22"/>
          <w:szCs w:val="22"/>
          <w:lang w:val="en-US" w:eastAsia="zh-CN"/>
        </w:rPr>
        <w:t>: one example for hierarchical beam search</w:t>
      </w:r>
    </w:p>
    <w:p w14:paraId="0E38DDFB" w14:textId="3E2DBA45" w:rsidR="00314322" w:rsidRPr="00314322" w:rsidRDefault="00314322" w:rsidP="00B61ED8">
      <w:pPr>
        <w:ind w:firstLine="284"/>
        <w:jc w:val="both"/>
        <w:rPr>
          <w:sz w:val="22"/>
          <w:szCs w:val="22"/>
          <w:lang w:val="en-US" w:eastAsia="zh-CN"/>
        </w:rPr>
      </w:pPr>
      <w:r>
        <w:rPr>
          <w:sz w:val="22"/>
          <w:szCs w:val="22"/>
          <w:lang w:val="en-US" w:eastAsia="zh-CN"/>
        </w:rPr>
        <w:t xml:space="preserve">Figure </w:t>
      </w:r>
      <w:r w:rsidR="00C66E55">
        <w:rPr>
          <w:sz w:val="22"/>
          <w:szCs w:val="22"/>
          <w:lang w:val="en-US" w:eastAsia="zh-CN"/>
        </w:rPr>
        <w:t>3</w:t>
      </w:r>
      <w:r>
        <w:rPr>
          <w:sz w:val="22"/>
          <w:szCs w:val="22"/>
          <w:lang w:val="en-US" w:eastAsia="zh-CN"/>
        </w:rPr>
        <w:t xml:space="preserve"> illustrates one example for the procedure of full Tx beam refinement. At the first beam refinement process, the UE beam search does not rely on current Tx beam. Hence it could select some highly uncorrelated beams. Then after receiving the decision of UL beam index, the UE could update its current Tx beam to be the new refined beam. Then at the second beam refinement process, the UE beam search is configured to rely on current Tx beam. So it could search the beams around current Tx beam. The new refined beam should be selected from current Tx beam and the swept beam in the last SRS transmission.</w:t>
      </w:r>
    </w:p>
    <w:p w14:paraId="0AEB2F50" w14:textId="68D64DC9" w:rsidR="00B82A83" w:rsidRDefault="00CF70B3" w:rsidP="00CF70B3">
      <w:pPr>
        <w:ind w:firstLine="284"/>
        <w:jc w:val="center"/>
        <w:rPr>
          <w:sz w:val="22"/>
          <w:szCs w:val="22"/>
          <w:lang w:val="en-US" w:eastAsia="zh-CN"/>
        </w:rPr>
      </w:pPr>
      <w:r>
        <w:object w:dxaOrig="6751" w:dyaOrig="5431" w14:anchorId="1EA2DBC8">
          <v:shape id="_x0000_i1027" type="#_x0000_t75" style="width:337.7pt;height:271.45pt" o:ole="">
            <v:imagedata r:id="rId15" o:title=""/>
          </v:shape>
          <o:OLEObject Type="Embed" ProgID="Visio.Drawing.15" ShapeID="_x0000_i1027" DrawAspect="Content" ObjectID="_1536814616" r:id="rId16"/>
        </w:object>
      </w:r>
    </w:p>
    <w:p w14:paraId="1BE9DAC3" w14:textId="7B4FC36D" w:rsidR="00CF70B3" w:rsidRDefault="00CF70B3" w:rsidP="00CF70B3">
      <w:pPr>
        <w:ind w:firstLine="284"/>
        <w:jc w:val="center"/>
        <w:rPr>
          <w:sz w:val="22"/>
          <w:szCs w:val="22"/>
          <w:lang w:val="en-US" w:eastAsia="zh-CN"/>
        </w:rPr>
      </w:pPr>
      <w:r>
        <w:rPr>
          <w:rFonts w:hint="eastAsia"/>
          <w:sz w:val="22"/>
          <w:szCs w:val="22"/>
          <w:lang w:val="en-US" w:eastAsia="zh-CN"/>
        </w:rPr>
        <w:t xml:space="preserve">Figure </w:t>
      </w:r>
      <w:r w:rsidR="00C66E55">
        <w:rPr>
          <w:sz w:val="22"/>
          <w:szCs w:val="22"/>
          <w:lang w:val="en-US" w:eastAsia="zh-CN"/>
        </w:rPr>
        <w:t>3</w:t>
      </w:r>
      <w:r>
        <w:rPr>
          <w:rFonts w:hint="eastAsia"/>
          <w:sz w:val="22"/>
          <w:szCs w:val="22"/>
          <w:lang w:val="en-US" w:eastAsia="zh-CN"/>
        </w:rPr>
        <w:t>: procedure of full Tx beam refinement</w:t>
      </w:r>
    </w:p>
    <w:p w14:paraId="2CAB3E8A" w14:textId="6C106556" w:rsidR="00314322" w:rsidRDefault="00314322" w:rsidP="00B46347">
      <w:pPr>
        <w:ind w:firstLine="284"/>
        <w:rPr>
          <w:b/>
          <w:i/>
          <w:sz w:val="22"/>
          <w:szCs w:val="22"/>
          <w:lang w:val="en-US" w:eastAsia="zh-CN"/>
        </w:rPr>
      </w:pPr>
      <w:r>
        <w:rPr>
          <w:rFonts w:hint="eastAsia"/>
          <w:b/>
          <w:i/>
          <w:sz w:val="22"/>
          <w:szCs w:val="22"/>
          <w:lang w:val="en-US" w:eastAsia="zh-CN"/>
        </w:rPr>
        <w:t>Obs</w:t>
      </w:r>
      <w:r>
        <w:rPr>
          <w:b/>
          <w:i/>
          <w:sz w:val="22"/>
          <w:szCs w:val="22"/>
          <w:lang w:val="en-US" w:eastAsia="zh-CN"/>
        </w:rPr>
        <w:t>ervations 1: hierarchical beam search approach can help to reduce the overhead of SRS</w:t>
      </w:r>
      <w:r w:rsidR="00514B81">
        <w:rPr>
          <w:b/>
          <w:i/>
          <w:sz w:val="22"/>
          <w:szCs w:val="22"/>
          <w:lang w:val="en-US" w:eastAsia="zh-CN"/>
        </w:rPr>
        <w:t xml:space="preserve"> for </w:t>
      </w:r>
      <w:r w:rsidR="00C2463D">
        <w:rPr>
          <w:b/>
          <w:i/>
          <w:sz w:val="22"/>
          <w:szCs w:val="22"/>
          <w:lang w:val="en-US" w:eastAsia="zh-CN"/>
        </w:rPr>
        <w:t xml:space="preserve">UL BM </w:t>
      </w:r>
      <w:r w:rsidR="00514B81">
        <w:rPr>
          <w:b/>
          <w:i/>
          <w:sz w:val="22"/>
          <w:szCs w:val="22"/>
          <w:lang w:val="en-US" w:eastAsia="zh-CN"/>
        </w:rPr>
        <w:t>P-2 and P-3</w:t>
      </w:r>
      <w:r>
        <w:rPr>
          <w:b/>
          <w:i/>
          <w:sz w:val="22"/>
          <w:szCs w:val="22"/>
          <w:lang w:val="en-US" w:eastAsia="zh-CN"/>
        </w:rPr>
        <w:t>.</w:t>
      </w:r>
    </w:p>
    <w:p w14:paraId="4D7775D8" w14:textId="3DB39A64" w:rsidR="00E7429A" w:rsidRPr="00B46347" w:rsidRDefault="00314322" w:rsidP="00B46347">
      <w:pPr>
        <w:ind w:firstLine="284"/>
        <w:rPr>
          <w:sz w:val="22"/>
          <w:szCs w:val="22"/>
          <w:lang w:eastAsia="zh-CN"/>
        </w:rPr>
      </w:pPr>
      <w:r>
        <w:rPr>
          <w:rFonts w:hint="eastAsia"/>
          <w:b/>
          <w:i/>
          <w:sz w:val="22"/>
          <w:szCs w:val="22"/>
          <w:lang w:val="en-US" w:eastAsia="zh-CN"/>
        </w:rPr>
        <w:t xml:space="preserve">Proposal </w:t>
      </w:r>
      <w:r w:rsidR="00072FD7">
        <w:rPr>
          <w:b/>
          <w:i/>
          <w:sz w:val="22"/>
          <w:szCs w:val="22"/>
          <w:lang w:val="en-US" w:eastAsia="zh-CN"/>
        </w:rPr>
        <w:t>5</w:t>
      </w:r>
      <w:r w:rsidRPr="00314322">
        <w:rPr>
          <w:rFonts w:hint="eastAsia"/>
          <w:b/>
          <w:i/>
          <w:sz w:val="22"/>
          <w:szCs w:val="22"/>
          <w:lang w:val="en-US" w:eastAsia="zh-CN"/>
        </w:rPr>
        <w:t xml:space="preserve">: </w:t>
      </w:r>
      <w:r>
        <w:rPr>
          <w:b/>
          <w:i/>
          <w:sz w:val="22"/>
          <w:szCs w:val="22"/>
          <w:lang w:val="en-US" w:eastAsia="zh-CN"/>
        </w:rPr>
        <w:t xml:space="preserve">some explicit signaling should be taken into account to support </w:t>
      </w:r>
      <w:r w:rsidR="00514B81">
        <w:rPr>
          <w:b/>
          <w:i/>
          <w:sz w:val="22"/>
          <w:szCs w:val="22"/>
          <w:lang w:val="en-US" w:eastAsia="zh-CN"/>
        </w:rPr>
        <w:t>UL Tx beam refinement</w:t>
      </w:r>
      <w:r w:rsidR="008A1AAB">
        <w:rPr>
          <w:b/>
          <w:i/>
          <w:sz w:val="22"/>
          <w:szCs w:val="22"/>
          <w:lang w:val="en-US" w:eastAsia="zh-CN"/>
        </w:rPr>
        <w:t xml:space="preserve"> in P-3</w:t>
      </w:r>
      <w:r w:rsidRPr="00314322">
        <w:rPr>
          <w:b/>
          <w:i/>
          <w:sz w:val="22"/>
          <w:szCs w:val="22"/>
          <w:lang w:val="en-US" w:eastAsia="zh-CN"/>
        </w:rPr>
        <w:t>.</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lastRenderedPageBreak/>
        <w:t>Conclusions</w:t>
      </w:r>
    </w:p>
    <w:p w14:paraId="1A7428F7" w14:textId="3D0C5E72"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314322">
        <w:rPr>
          <w:sz w:val="22"/>
          <w:szCs w:val="22"/>
          <w:lang w:eastAsia="zh-CN"/>
        </w:rPr>
        <w:t>beam management</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the following proposals.</w:t>
      </w:r>
    </w:p>
    <w:p w14:paraId="741BDB8E" w14:textId="166050ED" w:rsidR="00514B81" w:rsidRDefault="00514B81" w:rsidP="00514B81">
      <w:pPr>
        <w:ind w:firstLine="284"/>
        <w:rPr>
          <w:b/>
          <w:i/>
          <w:sz w:val="22"/>
          <w:szCs w:val="22"/>
          <w:lang w:val="en-US" w:eastAsia="zh-CN"/>
        </w:rPr>
      </w:pPr>
      <w:r>
        <w:rPr>
          <w:rFonts w:hint="eastAsia"/>
          <w:b/>
          <w:i/>
          <w:sz w:val="22"/>
          <w:szCs w:val="22"/>
          <w:lang w:val="en-US" w:eastAsia="zh-CN"/>
        </w:rPr>
        <w:t>Obs</w:t>
      </w:r>
      <w:r>
        <w:rPr>
          <w:b/>
          <w:i/>
          <w:sz w:val="22"/>
          <w:szCs w:val="22"/>
          <w:lang w:val="en-US" w:eastAsia="zh-CN"/>
        </w:rPr>
        <w:t>ervations 1: hierarchical beam search approach can help to reduce the overhead of SRS for P-2 and P-3.</w:t>
      </w:r>
    </w:p>
    <w:p w14:paraId="20E6E7C0" w14:textId="77777777" w:rsidR="007B3E4A" w:rsidRPr="00CA7131" w:rsidRDefault="00514B81" w:rsidP="00CA7131">
      <w:pPr>
        <w:ind w:firstLine="284"/>
        <w:rPr>
          <w:b/>
          <w:i/>
          <w:sz w:val="22"/>
          <w:szCs w:val="22"/>
          <w:lang w:val="en-US" w:eastAsia="zh-CN"/>
        </w:rPr>
      </w:pPr>
      <w:r w:rsidRPr="00CA7131">
        <w:rPr>
          <w:b/>
          <w:i/>
          <w:sz w:val="22"/>
          <w:szCs w:val="22"/>
          <w:lang w:val="en-US" w:eastAsia="zh-CN"/>
        </w:rPr>
        <w:t xml:space="preserve">Proposal 1: for UL beam management, similar to DL beam management, there can be multiple procedures: </w:t>
      </w:r>
    </w:p>
    <w:p w14:paraId="49D5238E" w14:textId="77777777" w:rsidR="007B3E4A" w:rsidRPr="00CA7131" w:rsidRDefault="007B3E4A" w:rsidP="00CA7131">
      <w:pPr>
        <w:pStyle w:val="ListParagraph"/>
        <w:numPr>
          <w:ilvl w:val="0"/>
          <w:numId w:val="25"/>
        </w:numPr>
        <w:rPr>
          <w:rFonts w:ascii="Times New Roman" w:hAnsi="Times New Roman"/>
          <w:b/>
          <w:i/>
          <w:lang w:eastAsia="zh-CN"/>
        </w:rPr>
      </w:pPr>
      <w:r w:rsidRPr="00CA7131">
        <w:rPr>
          <w:rFonts w:ascii="Times New Roman" w:hAnsi="Times New Roman"/>
          <w:b/>
          <w:i/>
          <w:lang w:eastAsia="zh-CN"/>
        </w:rPr>
        <w:t xml:space="preserve">UL BM P-1 is used to find a good TRP beam or good TRP-UE beam pair for initial access and new beam discovery when either TRP or UE does not have channel reciprocity; </w:t>
      </w:r>
    </w:p>
    <w:p w14:paraId="10C1EE28" w14:textId="77777777" w:rsidR="007B3E4A" w:rsidRPr="00CA7131" w:rsidRDefault="007B3E4A" w:rsidP="00CA7131">
      <w:pPr>
        <w:pStyle w:val="ListParagraph"/>
        <w:numPr>
          <w:ilvl w:val="0"/>
          <w:numId w:val="25"/>
        </w:numPr>
        <w:rPr>
          <w:rFonts w:ascii="Times New Roman" w:hAnsi="Times New Roman"/>
          <w:b/>
          <w:i/>
          <w:lang w:eastAsia="zh-CN"/>
        </w:rPr>
      </w:pPr>
      <w:r w:rsidRPr="00CA7131">
        <w:rPr>
          <w:rFonts w:ascii="Times New Roman" w:hAnsi="Times New Roman"/>
          <w:b/>
          <w:i/>
          <w:lang w:eastAsia="zh-CN"/>
        </w:rPr>
        <w:t xml:space="preserve">UL BM P-2 is used to find out the best TRP beam for one UE beam to support possible TRP beam switching/refinement as long as TRP side does not have full channel reciprocity; </w:t>
      </w:r>
    </w:p>
    <w:p w14:paraId="7ADA39C3" w14:textId="3E258645" w:rsidR="007B3E4A" w:rsidRPr="00CA7131" w:rsidRDefault="007B3E4A" w:rsidP="00CA7131">
      <w:pPr>
        <w:pStyle w:val="ListParagraph"/>
        <w:numPr>
          <w:ilvl w:val="0"/>
          <w:numId w:val="25"/>
        </w:numPr>
        <w:rPr>
          <w:rFonts w:ascii="Times New Roman" w:hAnsi="Times New Roman"/>
          <w:b/>
          <w:i/>
          <w:lang w:eastAsia="zh-CN"/>
        </w:rPr>
      </w:pPr>
      <w:r w:rsidRPr="00CA7131">
        <w:rPr>
          <w:rFonts w:ascii="Times New Roman" w:hAnsi="Times New Roman"/>
          <w:b/>
          <w:i/>
          <w:lang w:eastAsia="zh-CN"/>
        </w:rPr>
        <w:t xml:space="preserve">UL BM P-3 is used to find out the best UE beam for one TRP beam to get better link </w:t>
      </w:r>
      <w:r w:rsidR="00114482">
        <w:rPr>
          <w:rFonts w:ascii="Times New Roman" w:hAnsi="Times New Roman"/>
          <w:b/>
          <w:i/>
          <w:lang w:eastAsia="zh-CN"/>
        </w:rPr>
        <w:t>quality</w:t>
      </w:r>
      <w:r w:rsidRPr="00CA7131">
        <w:rPr>
          <w:rFonts w:ascii="Times New Roman" w:hAnsi="Times New Roman"/>
          <w:b/>
          <w:i/>
          <w:lang w:eastAsia="zh-CN"/>
        </w:rPr>
        <w:t xml:space="preserve"> as long as UE side does not have full channel reciprocity.</w:t>
      </w:r>
    </w:p>
    <w:p w14:paraId="126D354D" w14:textId="77777777" w:rsidR="00514B81" w:rsidRDefault="00514B81" w:rsidP="00514B81">
      <w:pPr>
        <w:ind w:firstLine="284"/>
        <w:rPr>
          <w:b/>
          <w:i/>
          <w:sz w:val="22"/>
          <w:szCs w:val="22"/>
          <w:lang w:val="en-US" w:eastAsia="zh-CN"/>
        </w:rPr>
      </w:pPr>
      <w:r>
        <w:rPr>
          <w:rFonts w:hint="eastAsia"/>
          <w:b/>
          <w:i/>
          <w:sz w:val="22"/>
          <w:szCs w:val="22"/>
          <w:lang w:val="en-US" w:eastAsia="zh-CN"/>
        </w:rPr>
        <w:t>Proposal 2</w:t>
      </w:r>
      <w:r w:rsidRPr="00314322">
        <w:rPr>
          <w:rFonts w:hint="eastAsia"/>
          <w:b/>
          <w:i/>
          <w:sz w:val="22"/>
          <w:szCs w:val="22"/>
          <w:lang w:val="en-US" w:eastAsia="zh-CN"/>
        </w:rPr>
        <w:t xml:space="preserve">: </w:t>
      </w:r>
      <w:r>
        <w:rPr>
          <w:b/>
          <w:i/>
          <w:sz w:val="22"/>
          <w:szCs w:val="22"/>
          <w:lang w:val="en-US" w:eastAsia="zh-CN"/>
        </w:rPr>
        <w:t>A</w:t>
      </w:r>
      <w:r w:rsidRPr="00314322">
        <w:rPr>
          <w:rFonts w:hint="eastAsia"/>
          <w:b/>
          <w:i/>
          <w:sz w:val="22"/>
          <w:szCs w:val="22"/>
          <w:lang w:val="en-US" w:eastAsia="zh-CN"/>
        </w:rPr>
        <w:t xml:space="preserve"> uniform reference signal structure should be defined to support </w:t>
      </w:r>
      <w:r w:rsidRPr="00314322">
        <w:rPr>
          <w:b/>
          <w:i/>
          <w:sz w:val="22"/>
          <w:szCs w:val="22"/>
          <w:lang w:val="en-US" w:eastAsia="zh-CN"/>
        </w:rPr>
        <w:t xml:space="preserve">non-reciprocity and </w:t>
      </w:r>
      <w:r>
        <w:rPr>
          <w:b/>
          <w:i/>
          <w:sz w:val="22"/>
          <w:szCs w:val="22"/>
          <w:lang w:val="en-US" w:eastAsia="zh-CN"/>
        </w:rPr>
        <w:t>one-side</w:t>
      </w:r>
      <w:r w:rsidRPr="00314322">
        <w:rPr>
          <w:b/>
          <w:i/>
          <w:sz w:val="22"/>
          <w:szCs w:val="22"/>
          <w:lang w:val="en-US" w:eastAsia="zh-CN"/>
        </w:rPr>
        <w:t xml:space="preserve"> reciprocity based UL beam </w:t>
      </w:r>
      <w:r>
        <w:rPr>
          <w:b/>
          <w:i/>
          <w:sz w:val="22"/>
          <w:szCs w:val="22"/>
          <w:lang w:val="en-US" w:eastAsia="zh-CN"/>
        </w:rPr>
        <w:t>management</w:t>
      </w:r>
      <w:r w:rsidRPr="00314322">
        <w:rPr>
          <w:b/>
          <w:i/>
          <w:sz w:val="22"/>
          <w:szCs w:val="22"/>
          <w:lang w:val="en-US" w:eastAsia="zh-CN"/>
        </w:rPr>
        <w:t>.</w:t>
      </w:r>
    </w:p>
    <w:p w14:paraId="035E6D0C" w14:textId="77777777" w:rsidR="00514B81" w:rsidRDefault="00514B81" w:rsidP="00514B81">
      <w:pPr>
        <w:ind w:firstLine="284"/>
        <w:rPr>
          <w:b/>
          <w:i/>
          <w:sz w:val="22"/>
          <w:szCs w:val="22"/>
          <w:lang w:val="en-US" w:eastAsia="zh-CN"/>
        </w:rPr>
      </w:pPr>
      <w:r w:rsidRPr="0045512D">
        <w:rPr>
          <w:b/>
          <w:i/>
          <w:sz w:val="22"/>
          <w:szCs w:val="22"/>
          <w:lang w:val="en-US" w:eastAsia="zh-CN"/>
        </w:rPr>
        <w:t>Proposal 3: RAN1 should study the PRACH structure for UL beam management P-1.</w:t>
      </w:r>
    </w:p>
    <w:p w14:paraId="7404B154" w14:textId="69E3DA13" w:rsidR="00072FD7" w:rsidRPr="0045512D" w:rsidRDefault="00072FD7" w:rsidP="00514B81">
      <w:pPr>
        <w:ind w:firstLine="284"/>
        <w:rPr>
          <w:b/>
          <w:i/>
          <w:sz w:val="22"/>
          <w:szCs w:val="22"/>
          <w:lang w:val="en-US" w:eastAsia="zh-CN"/>
        </w:rPr>
      </w:pPr>
      <w:r w:rsidRPr="00EF154E">
        <w:rPr>
          <w:b/>
          <w:i/>
          <w:sz w:val="22"/>
          <w:szCs w:val="22"/>
          <w:lang w:val="en-US" w:eastAsia="zh-CN"/>
        </w:rPr>
        <w:t xml:space="preserve">Proposal 4: </w:t>
      </w:r>
      <w:r>
        <w:rPr>
          <w:b/>
          <w:i/>
          <w:sz w:val="22"/>
          <w:szCs w:val="22"/>
          <w:lang w:val="en-US" w:eastAsia="zh-CN"/>
        </w:rPr>
        <w:t>RAN1 to study SRS structure for UL BM P-2 and P-3; The possible structure can be similar as Figure A-1 and A-2.</w:t>
      </w:r>
    </w:p>
    <w:p w14:paraId="2EC2D47C" w14:textId="2E36B895" w:rsidR="00514B81" w:rsidRPr="00B61ED8" w:rsidRDefault="00514B81" w:rsidP="00514B81">
      <w:pPr>
        <w:ind w:firstLine="284"/>
        <w:rPr>
          <w:sz w:val="22"/>
          <w:szCs w:val="22"/>
          <w:lang w:eastAsia="zh-CN"/>
        </w:rPr>
      </w:pPr>
      <w:r>
        <w:rPr>
          <w:rFonts w:hint="eastAsia"/>
          <w:b/>
          <w:i/>
          <w:sz w:val="22"/>
          <w:szCs w:val="22"/>
          <w:lang w:val="en-US" w:eastAsia="zh-CN"/>
        </w:rPr>
        <w:t xml:space="preserve">Proposal </w:t>
      </w:r>
      <w:r w:rsidR="00072FD7">
        <w:rPr>
          <w:b/>
          <w:i/>
          <w:sz w:val="22"/>
          <w:szCs w:val="22"/>
          <w:lang w:val="en-US" w:eastAsia="zh-CN"/>
        </w:rPr>
        <w:t>5</w:t>
      </w:r>
      <w:r w:rsidRPr="00314322">
        <w:rPr>
          <w:rFonts w:hint="eastAsia"/>
          <w:b/>
          <w:i/>
          <w:sz w:val="22"/>
          <w:szCs w:val="22"/>
          <w:lang w:val="en-US" w:eastAsia="zh-CN"/>
        </w:rPr>
        <w:t xml:space="preserve">: </w:t>
      </w:r>
      <w:r>
        <w:rPr>
          <w:b/>
          <w:i/>
          <w:sz w:val="22"/>
          <w:szCs w:val="22"/>
          <w:lang w:val="en-US" w:eastAsia="zh-CN"/>
        </w:rPr>
        <w:t>some explicit signaling should be taken into account to support UL Tx beam refinement</w:t>
      </w:r>
      <w:r w:rsidR="008A1AAB">
        <w:rPr>
          <w:b/>
          <w:i/>
          <w:sz w:val="22"/>
          <w:szCs w:val="22"/>
          <w:lang w:val="en-US" w:eastAsia="zh-CN"/>
        </w:rPr>
        <w:t xml:space="preserve"> in P-3</w:t>
      </w:r>
      <w:r w:rsidRPr="00314322">
        <w:rPr>
          <w:b/>
          <w:i/>
          <w:sz w:val="22"/>
          <w:szCs w:val="22"/>
          <w:lang w:val="en-US" w:eastAsia="zh-CN"/>
        </w:rPr>
        <w:t>.</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442F632" w14:textId="58E76876" w:rsidR="00844639" w:rsidRPr="00844639" w:rsidRDefault="00844639" w:rsidP="00844639">
      <w:pPr>
        <w:numPr>
          <w:ilvl w:val="0"/>
          <w:numId w:val="2"/>
        </w:numPr>
        <w:rPr>
          <w:sz w:val="22"/>
          <w:szCs w:val="22"/>
          <w:lang w:val="en-US" w:eastAsia="zh-CN"/>
        </w:rPr>
      </w:pPr>
      <w:r w:rsidRPr="00844639">
        <w:rPr>
          <w:sz w:val="22"/>
          <w:szCs w:val="22"/>
          <w:lang w:val="en-US" w:eastAsia="zh-CN"/>
        </w:rPr>
        <w:t>R1-168278</w:t>
      </w:r>
      <w:r>
        <w:rPr>
          <w:sz w:val="22"/>
          <w:szCs w:val="22"/>
          <w:lang w:val="en-US" w:eastAsia="zh-CN"/>
        </w:rPr>
        <w:t>,</w:t>
      </w:r>
      <w:r>
        <w:rPr>
          <w:rFonts w:hint="eastAsia"/>
          <w:sz w:val="22"/>
          <w:szCs w:val="22"/>
          <w:lang w:val="en-US" w:eastAsia="zh-CN"/>
        </w:rPr>
        <w:t xml:space="preserve"> </w:t>
      </w:r>
      <w:r>
        <w:rPr>
          <w:sz w:val="22"/>
          <w:szCs w:val="22"/>
          <w:lang w:val="en-US" w:eastAsia="zh-CN"/>
        </w:rPr>
        <w:t>“</w:t>
      </w:r>
      <w:r w:rsidRPr="00844639">
        <w:rPr>
          <w:sz w:val="22"/>
          <w:szCs w:val="22"/>
          <w:lang w:val="en-US" w:eastAsia="zh-CN"/>
        </w:rPr>
        <w:t>WF on DL beam management</w:t>
      </w:r>
      <w:r>
        <w:rPr>
          <w:sz w:val="22"/>
          <w:szCs w:val="22"/>
          <w:lang w:val="en-US" w:eastAsia="zh-CN"/>
        </w:rPr>
        <w:t>”,</w:t>
      </w:r>
      <w:r>
        <w:rPr>
          <w:rFonts w:hint="eastAsia"/>
          <w:sz w:val="22"/>
          <w:szCs w:val="22"/>
          <w:lang w:val="en-US" w:eastAsia="zh-CN"/>
        </w:rPr>
        <w:t xml:space="preserve"> </w:t>
      </w:r>
      <w:r w:rsidRPr="00844639">
        <w:rPr>
          <w:sz w:val="22"/>
          <w:szCs w:val="22"/>
          <w:lang w:val="en-US" w:eastAsia="zh-CN"/>
        </w:rPr>
        <w:t>Intel Corporation, Huawei, HiSilicon, Ericsson, Nokia, Alcatel-Lucent Shanghai Bell, Verizon, MTK, LGE, NTT DoCoMo, Xinwei</w:t>
      </w:r>
    </w:p>
    <w:p w14:paraId="0327892F" w14:textId="709582DF" w:rsidR="00B54DAD" w:rsidRDefault="0081316C" w:rsidP="009F04E9">
      <w:pPr>
        <w:numPr>
          <w:ilvl w:val="0"/>
          <w:numId w:val="2"/>
        </w:numPr>
        <w:rPr>
          <w:sz w:val="22"/>
          <w:szCs w:val="22"/>
          <w:lang w:val="en-US" w:eastAsia="zh-CN"/>
        </w:rPr>
      </w:pPr>
      <w:r w:rsidRPr="0081316C">
        <w:rPr>
          <w:sz w:val="22"/>
          <w:szCs w:val="22"/>
          <w:lang w:val="en-US" w:eastAsia="zh-CN"/>
        </w:rPr>
        <w:t>R1-168388</w:t>
      </w:r>
      <w:r>
        <w:rPr>
          <w:sz w:val="22"/>
          <w:szCs w:val="22"/>
          <w:lang w:val="en-US" w:eastAsia="zh-CN"/>
        </w:rPr>
        <w:t>, “</w:t>
      </w:r>
      <w:r w:rsidRPr="0081316C">
        <w:rPr>
          <w:sz w:val="22"/>
          <w:szCs w:val="22"/>
          <w:lang w:val="en-US" w:eastAsia="zh-CN"/>
        </w:rPr>
        <w:t>WF on beam management</w:t>
      </w:r>
      <w:r>
        <w:rPr>
          <w:sz w:val="22"/>
          <w:szCs w:val="22"/>
          <w:lang w:val="en-US" w:eastAsia="zh-CN"/>
        </w:rPr>
        <w:t xml:space="preserve">”, </w:t>
      </w:r>
      <w:r w:rsidRPr="0081316C">
        <w:rPr>
          <w:sz w:val="22"/>
          <w:szCs w:val="22"/>
          <w:lang w:val="en-US" w:eastAsia="zh-CN"/>
        </w:rPr>
        <w:t>CATT, Samsung, National Instruments, ZTE</w:t>
      </w:r>
      <w:r w:rsidR="00B54DAD" w:rsidRPr="003111DA">
        <w:rPr>
          <w:sz w:val="22"/>
          <w:szCs w:val="22"/>
          <w:lang w:val="en-US" w:eastAsia="zh-CN"/>
        </w:rPr>
        <w:t xml:space="preserve"> </w:t>
      </w:r>
    </w:p>
    <w:p w14:paraId="485129FA" w14:textId="14D3A593" w:rsidR="00A847C9" w:rsidRDefault="001617EC" w:rsidP="001617EC">
      <w:pPr>
        <w:numPr>
          <w:ilvl w:val="0"/>
          <w:numId w:val="2"/>
        </w:numPr>
        <w:rPr>
          <w:sz w:val="22"/>
          <w:szCs w:val="22"/>
          <w:lang w:val="en-US" w:eastAsia="zh-CN"/>
        </w:rPr>
      </w:pPr>
      <w:r w:rsidRPr="001617EC">
        <w:rPr>
          <w:sz w:val="22"/>
          <w:szCs w:val="22"/>
          <w:lang w:val="en-US" w:eastAsia="zh-CN"/>
        </w:rPr>
        <w:t xml:space="preserve">R1-167128 </w:t>
      </w:r>
      <w:r>
        <w:rPr>
          <w:sz w:val="22"/>
          <w:szCs w:val="22"/>
          <w:lang w:val="en-US" w:eastAsia="zh-CN"/>
        </w:rPr>
        <w:t>“D</w:t>
      </w:r>
      <w:r w:rsidRPr="001617EC">
        <w:rPr>
          <w:sz w:val="22"/>
          <w:szCs w:val="22"/>
          <w:lang w:val="en-US" w:eastAsia="zh-CN"/>
        </w:rPr>
        <w:t>iscussion on UL beam manag</w:t>
      </w:r>
      <w:r>
        <w:rPr>
          <w:sz w:val="22"/>
          <w:szCs w:val="22"/>
          <w:lang w:val="en-US" w:eastAsia="zh-CN"/>
        </w:rPr>
        <w:t>ement in multi-beam operation”</w:t>
      </w:r>
      <w:r w:rsidR="00B54DAD">
        <w:rPr>
          <w:sz w:val="22"/>
          <w:szCs w:val="22"/>
          <w:lang w:val="en-US" w:eastAsia="zh-CN"/>
        </w:rPr>
        <w:t>, Intel</w:t>
      </w:r>
      <w:r w:rsidR="0022226E">
        <w:rPr>
          <w:sz w:val="22"/>
          <w:szCs w:val="22"/>
          <w:lang w:val="en-US" w:eastAsia="zh-CN"/>
        </w:rPr>
        <w:t xml:space="preserve"> Corporation</w:t>
      </w:r>
    </w:p>
    <w:p w14:paraId="718AC03F" w14:textId="23A360A5" w:rsidR="000725C2" w:rsidRDefault="003D6AC2" w:rsidP="003D6AC2">
      <w:pPr>
        <w:pStyle w:val="Heading1"/>
        <w:pBdr>
          <w:top w:val="single" w:sz="12" w:space="4" w:color="auto"/>
        </w:pBdr>
        <w:ind w:left="0" w:firstLine="0"/>
        <w:rPr>
          <w:rFonts w:cs="Arial"/>
          <w:lang w:val="en-US"/>
        </w:rPr>
      </w:pPr>
      <w:r>
        <w:rPr>
          <w:rFonts w:cs="Arial" w:hint="eastAsia"/>
          <w:lang w:val="en-US"/>
        </w:rPr>
        <w:lastRenderedPageBreak/>
        <w:t xml:space="preserve">Appendix </w:t>
      </w:r>
      <w:r>
        <w:rPr>
          <w:rFonts w:cs="Arial"/>
          <w:lang w:val="en-US"/>
        </w:rPr>
        <w:t>–</w:t>
      </w:r>
      <w:r>
        <w:rPr>
          <w:rFonts w:cs="Arial" w:hint="eastAsia"/>
          <w:lang w:val="en-US"/>
        </w:rPr>
        <w:t xml:space="preserve"> </w:t>
      </w:r>
      <w:r w:rsidR="00514B81">
        <w:rPr>
          <w:rFonts w:cs="Arial"/>
          <w:lang w:val="en-US"/>
        </w:rPr>
        <w:t>S</w:t>
      </w:r>
      <w:r w:rsidR="00E21095">
        <w:rPr>
          <w:rFonts w:cs="Arial"/>
          <w:lang w:val="en-US"/>
        </w:rPr>
        <w:t>RS Structure</w:t>
      </w:r>
    </w:p>
    <w:p w14:paraId="302D6058" w14:textId="77777777" w:rsidR="00E21095" w:rsidRDefault="00E21095" w:rsidP="00E21095">
      <w:pPr>
        <w:ind w:firstLine="284"/>
        <w:jc w:val="center"/>
      </w:pPr>
      <w:r>
        <w:object w:dxaOrig="11820" w:dyaOrig="7410" w14:anchorId="2A45269B">
          <v:shape id="_x0000_i1028" type="#_x0000_t75" style="width:370.5pt;height:232.55pt" o:ole="">
            <v:imagedata r:id="rId17" o:title=""/>
          </v:shape>
          <o:OLEObject Type="Embed" ProgID="Visio.Drawing.15" ShapeID="_x0000_i1028" DrawAspect="Content" ObjectID="_1536814617" r:id="rId18"/>
        </w:object>
      </w:r>
    </w:p>
    <w:p w14:paraId="39E6DBA1" w14:textId="57D5D7E6" w:rsidR="00E21095" w:rsidRDefault="00E21095" w:rsidP="00E21095">
      <w:pPr>
        <w:ind w:firstLine="284"/>
        <w:jc w:val="center"/>
        <w:rPr>
          <w:sz w:val="22"/>
          <w:szCs w:val="22"/>
          <w:lang w:eastAsia="zh-CN"/>
        </w:rPr>
      </w:pPr>
      <w:r>
        <w:rPr>
          <w:sz w:val="22"/>
          <w:szCs w:val="22"/>
          <w:lang w:eastAsia="zh-CN"/>
        </w:rPr>
        <w:t>Figure A-1: Larger subcarrier spacing based SRS</w:t>
      </w:r>
    </w:p>
    <w:p w14:paraId="00599017" w14:textId="431B1788" w:rsidR="00E21095" w:rsidRDefault="00E21095" w:rsidP="00E21095">
      <w:pPr>
        <w:ind w:firstLine="284"/>
        <w:jc w:val="center"/>
      </w:pPr>
      <w:r>
        <w:object w:dxaOrig="8535" w:dyaOrig="6960" w14:anchorId="5CCEB098">
          <v:shape id="_x0000_i1029" type="#_x0000_t75" style="width:338.7pt;height:275.85pt" o:ole="">
            <v:imagedata r:id="rId19" o:title=""/>
          </v:shape>
          <o:OLEObject Type="Embed" ProgID="Visio.Drawing.15" ShapeID="_x0000_i1029" DrawAspect="Content" ObjectID="_1536814618" r:id="rId20"/>
        </w:object>
      </w:r>
    </w:p>
    <w:p w14:paraId="06F95FCE" w14:textId="7396968B" w:rsidR="00E21095" w:rsidRDefault="00E21095" w:rsidP="00E21095">
      <w:pPr>
        <w:ind w:firstLine="284"/>
        <w:jc w:val="center"/>
        <w:rPr>
          <w:sz w:val="22"/>
          <w:szCs w:val="22"/>
          <w:lang w:eastAsia="zh-CN"/>
        </w:rPr>
      </w:pPr>
      <w:r>
        <w:rPr>
          <w:sz w:val="22"/>
          <w:szCs w:val="22"/>
          <w:lang w:eastAsia="zh-CN"/>
        </w:rPr>
        <w:t xml:space="preserve">Figure </w:t>
      </w:r>
      <w:r w:rsidR="00072FD7">
        <w:rPr>
          <w:sz w:val="22"/>
          <w:szCs w:val="22"/>
          <w:lang w:eastAsia="zh-CN"/>
        </w:rPr>
        <w:t>A-</w:t>
      </w:r>
      <w:r>
        <w:rPr>
          <w:sz w:val="22"/>
          <w:szCs w:val="22"/>
          <w:lang w:eastAsia="zh-CN"/>
        </w:rPr>
        <w:t>2: IFDMA based SRS</w:t>
      </w:r>
    </w:p>
    <w:p w14:paraId="13BACAEC" w14:textId="47427D53" w:rsidR="00326251" w:rsidRPr="00326251" w:rsidRDefault="00326251" w:rsidP="00E21095">
      <w:pPr>
        <w:jc w:val="center"/>
        <w:rPr>
          <w:sz w:val="22"/>
          <w:szCs w:val="22"/>
          <w:lang w:val="en-US" w:eastAsia="zh-CN"/>
        </w:rPr>
      </w:pPr>
    </w:p>
    <w:sectPr w:rsidR="00326251" w:rsidRPr="00326251" w:rsidSect="00733B1F">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97FC9" w14:textId="77777777" w:rsidR="001D6F2B" w:rsidRDefault="001D6F2B">
      <w:r>
        <w:separator/>
      </w:r>
    </w:p>
  </w:endnote>
  <w:endnote w:type="continuationSeparator" w:id="0">
    <w:p w14:paraId="14DEB2A6" w14:textId="77777777" w:rsidR="001D6F2B" w:rsidRDefault="001D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71E0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1E0B">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AF5AC" w14:textId="77777777" w:rsidR="001D6F2B" w:rsidRDefault="001D6F2B">
      <w:r>
        <w:separator/>
      </w:r>
    </w:p>
  </w:footnote>
  <w:footnote w:type="continuationSeparator" w:id="0">
    <w:p w14:paraId="33FAB881" w14:textId="77777777" w:rsidR="001D6F2B" w:rsidRDefault="001D6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FF4463"/>
    <w:multiLevelType w:val="hybridMultilevel"/>
    <w:tmpl w:val="74008DB0"/>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6"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DD4759"/>
    <w:multiLevelType w:val="hybridMultilevel"/>
    <w:tmpl w:val="A91C0666"/>
    <w:lvl w:ilvl="0" w:tplc="64685EB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45F6347B"/>
    <w:multiLevelType w:val="hybridMultilevel"/>
    <w:tmpl w:val="21229248"/>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77088F"/>
    <w:multiLevelType w:val="hybridMultilevel"/>
    <w:tmpl w:val="16004EBE"/>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num w:numId="1">
    <w:abstractNumId w:val="10"/>
  </w:num>
  <w:num w:numId="2">
    <w:abstractNumId w:val="9"/>
  </w:num>
  <w:num w:numId="3">
    <w:abstractNumId w:val="2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2"/>
  </w:num>
  <w:num w:numId="7">
    <w:abstractNumId w:val="20"/>
  </w:num>
  <w:num w:numId="8">
    <w:abstractNumId w:val="12"/>
  </w:num>
  <w:num w:numId="9">
    <w:abstractNumId w:val="4"/>
  </w:num>
  <w:num w:numId="10">
    <w:abstractNumId w:val="3"/>
  </w:num>
  <w:num w:numId="11">
    <w:abstractNumId w:val="18"/>
  </w:num>
  <w:num w:numId="12">
    <w:abstractNumId w:val="6"/>
  </w:num>
  <w:num w:numId="13">
    <w:abstractNumId w:val="13"/>
  </w:num>
  <w:num w:numId="14">
    <w:abstractNumId w:val="16"/>
  </w:num>
  <w:num w:numId="15">
    <w:abstractNumId w:val="19"/>
  </w:num>
  <w:num w:numId="16">
    <w:abstractNumId w:val="23"/>
  </w:num>
  <w:num w:numId="17">
    <w:abstractNumId w:val="21"/>
  </w:num>
  <w:num w:numId="18">
    <w:abstractNumId w:val="2"/>
  </w:num>
  <w:num w:numId="19">
    <w:abstractNumId w:val="11"/>
  </w:num>
  <w:num w:numId="20">
    <w:abstractNumId w:val="14"/>
  </w:num>
  <w:num w:numId="21">
    <w:abstractNumId w:val="1"/>
  </w:num>
  <w:num w:numId="22">
    <w:abstractNumId w:val="8"/>
  </w:num>
  <w:num w:numId="23">
    <w:abstractNumId w:val="5"/>
  </w:num>
  <w:num w:numId="24">
    <w:abstractNumId w:val="17"/>
  </w:num>
  <w:num w:numId="25">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7C8"/>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D6"/>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2FD7"/>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AAD"/>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380"/>
    <w:rsid w:val="000C550B"/>
    <w:rsid w:val="000C5759"/>
    <w:rsid w:val="000C59A5"/>
    <w:rsid w:val="000C5D76"/>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A44"/>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482"/>
    <w:rsid w:val="001146A3"/>
    <w:rsid w:val="001146C6"/>
    <w:rsid w:val="001147B8"/>
    <w:rsid w:val="00114949"/>
    <w:rsid w:val="00114A39"/>
    <w:rsid w:val="00114E61"/>
    <w:rsid w:val="00114EA7"/>
    <w:rsid w:val="0011536C"/>
    <w:rsid w:val="00115716"/>
    <w:rsid w:val="0011584C"/>
    <w:rsid w:val="00115D19"/>
    <w:rsid w:val="0011677E"/>
    <w:rsid w:val="00116EBA"/>
    <w:rsid w:val="00117459"/>
    <w:rsid w:val="00117957"/>
    <w:rsid w:val="00117B90"/>
    <w:rsid w:val="0012022B"/>
    <w:rsid w:val="001203DB"/>
    <w:rsid w:val="0012079F"/>
    <w:rsid w:val="001207F3"/>
    <w:rsid w:val="00120D2A"/>
    <w:rsid w:val="00120D6E"/>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4C4"/>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4EA"/>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7EC"/>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0B"/>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BFD"/>
    <w:rsid w:val="001A7C23"/>
    <w:rsid w:val="001A7CBD"/>
    <w:rsid w:val="001B00B2"/>
    <w:rsid w:val="001B0149"/>
    <w:rsid w:val="001B0163"/>
    <w:rsid w:val="001B0180"/>
    <w:rsid w:val="001B0251"/>
    <w:rsid w:val="001B0F1F"/>
    <w:rsid w:val="001B140E"/>
    <w:rsid w:val="001B1522"/>
    <w:rsid w:val="001B1565"/>
    <w:rsid w:val="001B1F17"/>
    <w:rsid w:val="001B1F29"/>
    <w:rsid w:val="001B1F5D"/>
    <w:rsid w:val="001B2085"/>
    <w:rsid w:val="001B26EE"/>
    <w:rsid w:val="001B2993"/>
    <w:rsid w:val="001B32C7"/>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2B"/>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993"/>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8C"/>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703"/>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6E"/>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7E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1C35"/>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8E1"/>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56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5E44"/>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078"/>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6F45"/>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32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3BE"/>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C0D"/>
    <w:rsid w:val="003C4D16"/>
    <w:rsid w:val="003C4D8C"/>
    <w:rsid w:val="003C4F25"/>
    <w:rsid w:val="003C592E"/>
    <w:rsid w:val="003C5DFA"/>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AD7"/>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24"/>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AE6"/>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24D"/>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19"/>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946"/>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5BA2"/>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5FA"/>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0D"/>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9E3"/>
    <w:rsid w:val="004E3FD8"/>
    <w:rsid w:val="004E4668"/>
    <w:rsid w:val="004E471C"/>
    <w:rsid w:val="004E4781"/>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AA"/>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B81"/>
    <w:rsid w:val="00514CEE"/>
    <w:rsid w:val="005150E4"/>
    <w:rsid w:val="00515907"/>
    <w:rsid w:val="00515BA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6DD8"/>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4F"/>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2EF"/>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C9B"/>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B1E"/>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B7DC8"/>
    <w:rsid w:val="005C01E2"/>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9C8"/>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40B"/>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181"/>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19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FE"/>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185"/>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980"/>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345"/>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AF"/>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EC3"/>
    <w:rsid w:val="007241F7"/>
    <w:rsid w:val="00724426"/>
    <w:rsid w:val="00724D65"/>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A0D"/>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821"/>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3E4A"/>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F22"/>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16C"/>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916"/>
    <w:rsid w:val="00825DD4"/>
    <w:rsid w:val="00826204"/>
    <w:rsid w:val="00826650"/>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14"/>
    <w:rsid w:val="008436D3"/>
    <w:rsid w:val="0084387F"/>
    <w:rsid w:val="00843AFD"/>
    <w:rsid w:val="008444F8"/>
    <w:rsid w:val="00844639"/>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3C9C"/>
    <w:rsid w:val="00864A9F"/>
    <w:rsid w:val="00864D18"/>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6BF"/>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A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48"/>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5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2C25"/>
    <w:rsid w:val="008D3208"/>
    <w:rsid w:val="008D3CEE"/>
    <w:rsid w:val="008D3F21"/>
    <w:rsid w:val="008D4277"/>
    <w:rsid w:val="008D453F"/>
    <w:rsid w:val="008D469A"/>
    <w:rsid w:val="008D508F"/>
    <w:rsid w:val="008D538D"/>
    <w:rsid w:val="008D592F"/>
    <w:rsid w:val="008D5F10"/>
    <w:rsid w:val="008D5FCD"/>
    <w:rsid w:val="008D639E"/>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3B"/>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12"/>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67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0DC"/>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556"/>
    <w:rsid w:val="009979D6"/>
    <w:rsid w:val="00997CA3"/>
    <w:rsid w:val="00997F8A"/>
    <w:rsid w:val="009A0212"/>
    <w:rsid w:val="009A031F"/>
    <w:rsid w:val="009A041C"/>
    <w:rsid w:val="009A04D7"/>
    <w:rsid w:val="009A0928"/>
    <w:rsid w:val="009A0AE7"/>
    <w:rsid w:val="009A0D73"/>
    <w:rsid w:val="009A1722"/>
    <w:rsid w:val="009A1915"/>
    <w:rsid w:val="009A1E77"/>
    <w:rsid w:val="009A20F1"/>
    <w:rsid w:val="009A2180"/>
    <w:rsid w:val="009A246A"/>
    <w:rsid w:val="009A2B78"/>
    <w:rsid w:val="009A3183"/>
    <w:rsid w:val="009A34BB"/>
    <w:rsid w:val="009A34F2"/>
    <w:rsid w:val="009A37AC"/>
    <w:rsid w:val="009A3AB5"/>
    <w:rsid w:val="009A3C19"/>
    <w:rsid w:val="009A4C99"/>
    <w:rsid w:val="009A5004"/>
    <w:rsid w:val="009A515D"/>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314"/>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5D6"/>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C0B"/>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0AA"/>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4DF"/>
    <w:rsid w:val="00AD75A6"/>
    <w:rsid w:val="00AD7927"/>
    <w:rsid w:val="00AE0D23"/>
    <w:rsid w:val="00AE0E9E"/>
    <w:rsid w:val="00AE1418"/>
    <w:rsid w:val="00AE14B7"/>
    <w:rsid w:val="00AE1501"/>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7F8"/>
    <w:rsid w:val="00AF6AE3"/>
    <w:rsid w:val="00AF6B1B"/>
    <w:rsid w:val="00AF6B43"/>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434"/>
    <w:rsid w:val="00B0244A"/>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4A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26"/>
    <w:rsid w:val="00B427E4"/>
    <w:rsid w:val="00B42879"/>
    <w:rsid w:val="00B42B9A"/>
    <w:rsid w:val="00B42E4E"/>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ED8"/>
    <w:rsid w:val="00B61F53"/>
    <w:rsid w:val="00B61F70"/>
    <w:rsid w:val="00B6237B"/>
    <w:rsid w:val="00B624C5"/>
    <w:rsid w:val="00B62A18"/>
    <w:rsid w:val="00B63870"/>
    <w:rsid w:val="00B640AB"/>
    <w:rsid w:val="00B64398"/>
    <w:rsid w:val="00B64484"/>
    <w:rsid w:val="00B645EE"/>
    <w:rsid w:val="00B645F8"/>
    <w:rsid w:val="00B646A6"/>
    <w:rsid w:val="00B64995"/>
    <w:rsid w:val="00B64C96"/>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A83"/>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86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0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1BF"/>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39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63D"/>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6E55"/>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131"/>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6B0"/>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6B1"/>
    <w:rsid w:val="00CE5A7F"/>
    <w:rsid w:val="00CE5E50"/>
    <w:rsid w:val="00CE68B4"/>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0B3"/>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188"/>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1ECD"/>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09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D0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DC1"/>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458"/>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E32"/>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75D"/>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95"/>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77F17"/>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7C6"/>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A8"/>
    <w:rsid w:val="00EC7BC5"/>
    <w:rsid w:val="00ED022F"/>
    <w:rsid w:val="00ED0521"/>
    <w:rsid w:val="00ED0DE8"/>
    <w:rsid w:val="00ED0EB9"/>
    <w:rsid w:val="00ED0FC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B4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489"/>
    <w:rsid w:val="00F447E1"/>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523"/>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A6"/>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D94"/>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6F40"/>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524"/>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23D"/>
    <w:rsid w:val="00FE5410"/>
    <w:rsid w:val="00FE54B4"/>
    <w:rsid w:val="00FE5977"/>
    <w:rsid w:val="00FE5B3E"/>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6B7"/>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0B187-0B66-4D17-830A-E1C50F987E35}">
  <ds:schemaRefs>
    <ds:schemaRef ds:uri="http://schemas.microsoft.com/sharepoint/v3/contenttype/forms"/>
  </ds:schemaRefs>
</ds:datastoreItem>
</file>

<file path=customXml/itemProps2.xml><?xml version="1.0" encoding="utf-8"?>
<ds:datastoreItem xmlns:ds="http://schemas.openxmlformats.org/officeDocument/2006/customXml" ds:itemID="{C77FA030-668F-48F4-B8E8-6A7080FBBF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17AEED-50AA-4DAD-A220-257EE3A5A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246805-2D44-4704-B3D6-406DA1A6D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2314</Words>
  <Characters>10720</Characters>
  <Application>Microsoft Office Word</Application>
  <DocSecurity>0</DocSecurity>
  <Lines>165</Lines>
  <Paragraphs>67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13049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6</cp:revision>
  <cp:lastPrinted>2011-11-09T07:49:00Z</cp:lastPrinted>
  <dcterms:created xsi:type="dcterms:W3CDTF">2016-09-30T23:40:00Z</dcterms:created>
  <dcterms:modified xsi:type="dcterms:W3CDTF">2016-10-01T00:04:00Z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b882d69b-3ab8-4622-b268-d710354a6f8e</vt:lpwstr>
  </property>
  <property fmtid="{D5CDD505-2E9C-101B-9397-08002B2CF9AE}" pid="10" name="CTP_BU">
    <vt:lpwstr>COMMUNICATION &amp;DEVICES GROUP</vt:lpwstr>
  </property>
  <property fmtid="{D5CDD505-2E9C-101B-9397-08002B2CF9AE}" pid="11" name="CTP_TimeStamp">
    <vt:lpwstr>2016-10-01 00:04:00Z</vt:lpwstr>
  </property>
  <property fmtid="{D5CDD505-2E9C-101B-9397-08002B2CF9AE}" pid="12" name="ContentTypeId">
    <vt:lpwstr>0x010100E7203326D341CE4C85D524438E4584D9</vt:lpwstr>
  </property>
  <property fmtid="{D5CDD505-2E9C-101B-9397-08002B2CF9AE}" pid="13" name="CTPClassification">
    <vt:lpwstr>CTP_IC</vt:lpwstr>
  </property>
</Properties>
</file>